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DD9C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中央财政事权以外的航道工程建设项目初步设计审批（县级）（初次审批）</w:t>
      </w:r>
    </w:p>
    <w:p w14:paraId="26E75CDD">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00011822201501</w:t>
      </w:r>
      <w:r>
        <w:rPr>
          <w:rFonts w:hint="eastAsia" w:ascii="宋体" w:hAnsi="宋体" w:eastAsia="方正小标宋_GBK" w:cs="方正小标宋_GBK"/>
          <w:sz w:val="40"/>
          <w:szCs w:val="40"/>
        </w:rPr>
        <w:t>】</w:t>
      </w:r>
    </w:p>
    <w:p w14:paraId="2708BE8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0EC32E4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51F4CBF9">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38F0F98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603E0FEF">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中央财政事权以外的航道工程建设项目初步设计审批（县级权限）【</w:t>
      </w:r>
      <w:r>
        <w:rPr>
          <w:rFonts w:hint="eastAsia" w:ascii="宋体" w:hAnsi="宋体" w:eastAsia="宋体" w:cs="宋体"/>
          <w:sz w:val="28"/>
          <w:szCs w:val="28"/>
        </w:rPr>
        <w:t>000118222015</w:t>
      </w:r>
      <w:r>
        <w:rPr>
          <w:rFonts w:hint="eastAsia" w:ascii="宋体" w:hAnsi="宋体" w:eastAsia="方正仿宋_GBK" w:cs="方正仿宋_GBK"/>
          <w:sz w:val="28"/>
          <w:szCs w:val="28"/>
        </w:rPr>
        <w:t>】</w:t>
      </w:r>
    </w:p>
    <w:p w14:paraId="1B47551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4141DBEE">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中央财政事权以外的航道工程建设项目初步设计审批（县级）（初次审批）(</w:t>
      </w:r>
      <w:r>
        <w:rPr>
          <w:rFonts w:hint="eastAsia" w:ascii="宋体" w:hAnsi="宋体" w:eastAsia="宋体" w:cs="宋体"/>
          <w:sz w:val="28"/>
          <w:szCs w:val="28"/>
        </w:rPr>
        <w:t>00011822201501</w:t>
      </w:r>
      <w:r>
        <w:rPr>
          <w:rFonts w:hint="eastAsia" w:ascii="宋体" w:hAnsi="宋体" w:eastAsia="方正仿宋_GBK" w:cs="方正仿宋_GBK"/>
          <w:sz w:val="28"/>
          <w:szCs w:val="28"/>
        </w:rPr>
        <w:t>)</w:t>
      </w:r>
    </w:p>
    <w:p w14:paraId="49C6CC12">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21F4D928">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218427F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35A2DCC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w:t>
      </w:r>
    </w:p>
    <w:p w14:paraId="7BA35325">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w:t>
      </w:r>
    </w:p>
    <w:p w14:paraId="4C9E7E5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337671E3">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号）第十条、第十一条、第二十三条、第二十九条</w:t>
      </w:r>
    </w:p>
    <w:p w14:paraId="1B20EAA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74281C77">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中华人民共和国航道法</w:t>
      </w:r>
      <w:r>
        <w:rPr>
          <w:rFonts w:ascii="宋体" w:hAnsi="宋体" w:eastAsia="方正仿宋_GBK" w:cs="方正仿宋_GBK"/>
          <w:sz w:val="28"/>
          <w:szCs w:val="28"/>
        </w:rPr>
        <w:t>》第五条、第三十八条</w:t>
      </w:r>
    </w:p>
    <w:p w14:paraId="34487088">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w:t>
      </w:r>
    </w:p>
    <w:p w14:paraId="2B85BDC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bookmarkStart w:id="0" w:name="_GoBack"/>
      <w:bookmarkEnd w:id="0"/>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6B7CF97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5E1556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1762F3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7E47C3E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D3ED97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65E96ECF">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4CF746B6">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22A6F46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442B600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11E9B26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043B1DD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0A4DA10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建设方案符合有关航道、港口等规划；</w:t>
      </w:r>
    </w:p>
    <w:p w14:paraId="2F91FF1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49467C0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1A3DF76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658085D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号）第十三条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编制航道工程建设项目初步设计文件，应当符合以下要求：</w:t>
      </w:r>
    </w:p>
    <w:p w14:paraId="3F04F02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（一）建设方案符合有关航道、港口等规划；</w:t>
      </w:r>
    </w:p>
    <w:p w14:paraId="2F7AFD6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05F0437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28233FBA">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486EE50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22B11A7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1EC5078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5FE3672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7DF4545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0BD0DBBA">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1C68AEE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609CEECD">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513E784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5EAF2BC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3629D6C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297CA40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08AC110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62B6F70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.初次申请</w:t>
      </w:r>
    </w:p>
    <w:p w14:paraId="2334C3F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5D3AA36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）初步设计文件；</w:t>
      </w:r>
    </w:p>
    <w:p w14:paraId="147063E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）经批准的可行性研究报告，或者经核准的项目申请书，或者备案证明。</w:t>
      </w:r>
    </w:p>
    <w:p w14:paraId="494262F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3C62DFD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号）第十二条、第三十四条</w:t>
      </w:r>
    </w:p>
    <w:p w14:paraId="329B151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第十二条  项目单位申请航道工程建设项目初步设计审批，应当提供以下材料：</w:t>
      </w:r>
    </w:p>
    <w:p w14:paraId="42973F8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7A2FCD0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（二）初步设计文件；</w:t>
      </w:r>
    </w:p>
    <w:p w14:paraId="1E08EC7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（三）经批准的可行性研究报告，或者经核准的项目申请书，或者备案证明。</w:t>
      </w:r>
    </w:p>
    <w:p w14:paraId="00DDC51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2126AEE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4879C58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65AB2BA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61A59D1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6E3422B1">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3DAAB202">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2082AA3E">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6472E24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45A43E6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2C295A7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168458F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1584DBA3">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78C2227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24E320E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7691C40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7A727DA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4DD354C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号）第十一条、第十二条、第十七条、第十九条</w:t>
      </w:r>
    </w:p>
    <w:p w14:paraId="3D3B436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第十一条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由交通运输部负责审批初步设计的航道工程建设项目，项目单位应当通过交通运输部按照国务院规定设置的负责航道管理的机构或者项目所在地省级交通运输主管部门向交通运输部提出申请。</w:t>
      </w:r>
    </w:p>
    <w:p w14:paraId="38BE4A0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交通运输部按照国务院规定设置的负责航道管理的机构或者省级交通运输主管部门应当在收齐上述申请材料之日起</w:t>
      </w:r>
      <w:r>
        <w:rPr>
          <w:rFonts w:hint="eastAsia" w:ascii="宋体" w:hAnsi="宋体" w:eastAsia="宋体" w:cs="宋体"/>
          <w:sz w:val="28"/>
          <w:szCs w:val="28"/>
        </w:rPr>
        <w:t>3</w:t>
      </w:r>
      <w:r>
        <w:rPr>
          <w:rFonts w:ascii="宋体" w:hAnsi="宋体" w:eastAsia="方正仿宋_GBK" w:cs="方正仿宋_GBK"/>
          <w:sz w:val="28"/>
          <w:szCs w:val="28"/>
        </w:rPr>
        <w:t>个工作日内将有关材料转报交通运输部。</w:t>
      </w:r>
    </w:p>
    <w:p w14:paraId="52084A8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项目单位申请航道工程建设项目初步设计审批，应当提供以下材料：</w:t>
      </w:r>
    </w:p>
    <w:p w14:paraId="3FD321E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04D0020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2C3906A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2556819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44F1A87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7F8B243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4F3563D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0A4981E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0B210D8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57BC2F1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053DD71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152E48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49BB1D8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73AB70D2">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0196D35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5D88503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370F43AF">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416A233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4531DB0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7767833F">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698E170F">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0A92A4C1">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6348C95D">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5457646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3890E17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5348757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3AD8A12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0A07CB4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1F3B849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3498C68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w:t>
      </w:r>
      <w:r>
        <w:rPr>
          <w:rFonts w:hint="eastAsia" w:ascii="宋体" w:hAnsi="宋体" w:eastAsia="方正仿宋_GBK" w:cs="方正仿宋_GBK"/>
          <w:sz w:val="28"/>
          <w:szCs w:val="28"/>
        </w:rPr>
        <w:t>初步设计的批复》</w:t>
      </w:r>
    </w:p>
    <w:p w14:paraId="2AD1FB7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72CC0ED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1B95916E">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7EDF3F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714298D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27985CB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航道工程建设项目出现批准机关调整审批、核准文件或者重新办理备案的，项目单位应当向初步设计审批部门申请调整初步设计审批内容。</w:t>
      </w:r>
    </w:p>
    <w:p w14:paraId="195DA44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设计变更发生下列情形之一的，由原初步设计审批部门审批：</w:t>
      </w:r>
    </w:p>
    <w:p w14:paraId="29D8180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）航道整治工程。连续调整航道轴线布置，改变主要建筑物的平面布置、高程和主要结构型式；护岸、护滩、护底结构范围调整超过原设计范围</w:t>
      </w:r>
      <w:r>
        <w:rPr>
          <w:rFonts w:hint="eastAsia" w:ascii="宋体" w:hAnsi="宋体" w:eastAsia="宋体" w:cs="宋体"/>
          <w:sz w:val="28"/>
          <w:szCs w:val="28"/>
        </w:rPr>
        <w:t>30</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159C9D0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）航道疏浚工程。改变疏浚边线、设计底高程；单位工程疏浚工程量调增超过原设计工程量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0E3F11F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）航运枢纽工程。改变航运枢纽总体布置，改变主要建筑物的平面布置、高程和主要结构型式，改变主要水工建筑物的基础处理方式、消能防冲方式； 改变通航建筑物的输水系统型式、工作闸阀门和启闭型式，改变升船机的驱动方式；改变水轮发电机组型式、单机容量、配置数量和重要技术参数；改变电站接入系统方式和电气主接线方案；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067E802B">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改变通航建筑物平面布置、高程和主要结构型式，改变主要建筑物的基础处理方式、消能防冲方式；改变通航建筑物的输水系统型式、工作闸阀门和启闭型式，改变升船机的驱动方式；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%以内。</w:t>
      </w:r>
    </w:p>
    <w:p w14:paraId="0CCBF16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1EDF11C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40F296D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5255FCF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474CE2E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4180F3F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08E4D664">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003A7C1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4192D93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55A19D2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6E6960B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1013F41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62CE565F">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11CCF5CC">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1B1DBA8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0DCB4B2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6EBBA9B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6071C06A">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5DB116C3">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56CE37D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4BD5BC4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10CA32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533E1CDD">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19EA3CFB">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413F42A5">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7D9EC19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45C5F43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CAAE45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26AC662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62EAC345">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69B31B9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30F48D8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726BEEC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0B5DF5E3">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3ED626A2">
      <w:pPr>
        <w:spacing w:line="600" w:lineRule="exact"/>
        <w:ind w:firstLine="560" w:firstLineChars="200"/>
        <w:rPr>
          <w:rFonts w:ascii="宋体" w:hAnsi="宋体" w:eastAsia="方正仿宋_GBK" w:cs="方正仿宋_GBK"/>
          <w:sz w:val="28"/>
          <w:szCs w:val="28"/>
        </w:rPr>
      </w:pPr>
    </w:p>
    <w:p w14:paraId="053DCA43">
      <w:pPr>
        <w:spacing w:line="540" w:lineRule="exact"/>
        <w:outlineLvl w:val="1"/>
        <w:rPr>
          <w:rFonts w:ascii="宋体" w:hAnsi="宋体" w:eastAsia="黑体"/>
          <w:sz w:val="28"/>
          <w:szCs w:val="28"/>
        </w:rPr>
      </w:pPr>
    </w:p>
    <w:p w14:paraId="4E513C22"/>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83CA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230C"/>
    <w:rsid w:val="00075FC4"/>
    <w:rsid w:val="001973DA"/>
    <w:rsid w:val="003873EA"/>
    <w:rsid w:val="003A1ACC"/>
    <w:rsid w:val="004F230C"/>
    <w:rsid w:val="00544CFD"/>
    <w:rsid w:val="005970E8"/>
    <w:rsid w:val="00810160"/>
    <w:rsid w:val="0084101A"/>
    <w:rsid w:val="00910361"/>
    <w:rsid w:val="00AA1411"/>
    <w:rsid w:val="00BA45CB"/>
    <w:rsid w:val="00E11EDF"/>
    <w:rsid w:val="00E339D5"/>
    <w:rsid w:val="00EF4FFB"/>
    <w:rsid w:val="00F40F49"/>
    <w:rsid w:val="00F4134E"/>
    <w:rsid w:val="42696AB0"/>
    <w:rsid w:val="77A30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cstheme="minorBidi"/>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脚 Char"/>
    <w:link w:val="2"/>
    <w:uiPriority w:val="0"/>
    <w:rPr>
      <w:rFonts w:ascii="Calibri" w:hAnsi="Calibri"/>
      <w:sz w:val="18"/>
      <w:szCs w:val="18"/>
    </w:rPr>
  </w:style>
  <w:style w:type="character" w:customStyle="1" w:styleId="7">
    <w:name w:val="页眉 Char"/>
    <w:link w:val="3"/>
    <w:qFormat/>
    <w:uiPriority w:val="0"/>
    <w:rPr>
      <w:rFonts w:ascii="Calibri" w:hAnsi="Calibri"/>
      <w:sz w:val="18"/>
      <w:szCs w:val="18"/>
    </w:rPr>
  </w:style>
  <w:style w:type="character" w:customStyle="1" w:styleId="8">
    <w:name w:val="页眉 Char1"/>
    <w:basedOn w:val="5"/>
    <w:link w:val="3"/>
    <w:semiHidden/>
    <w:qFormat/>
    <w:uiPriority w:val="99"/>
    <w:rPr>
      <w:rFonts w:ascii="Calibri" w:hAnsi="Calibri" w:cs="Times New Roman"/>
      <w:sz w:val="18"/>
      <w:szCs w:val="18"/>
    </w:rPr>
  </w:style>
  <w:style w:type="character" w:customStyle="1" w:styleId="9">
    <w:name w:val="页脚 Char1"/>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10</Pages>
  <Words>3580</Words>
  <Characters>3762</Characters>
  <Lines>27</Lines>
  <Paragraphs>7</Paragraphs>
  <TotalTime>0</TotalTime>
  <ScaleCrop>false</ScaleCrop>
  <LinksUpToDate>false</LinksUpToDate>
  <CharactersWithSpaces>3786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2023-12-23T02:55:00Z</dcterms:created>
  <dc:creator>大理市交通运输局</dc:creator>
  <cp:lastModifiedBy>Administrator</cp:lastModifiedBy>
  <dcterms:modified xsi:type="dcterms:W3CDTF">2024-11-26T08:18:32Z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253C44E1F96F4A27B5FE8A421136A142_12</vt:lpwstr>
  </property>
</Properties>
</file>