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425D6">
      <w:pPr>
        <w:jc w:val="center"/>
        <w:rPr>
          <w:rFonts w:ascii="宋体" w:hAnsi="宋体" w:eastAsia="方正小标宋_GBK" w:cs="方正小标宋_GBK"/>
          <w:sz w:val="40"/>
          <w:szCs w:val="40"/>
        </w:rPr>
      </w:pPr>
      <w:bookmarkStart w:id="0" w:name="_GoBack"/>
      <w:bookmarkEnd w:id="0"/>
      <w:r>
        <w:rPr>
          <w:rFonts w:hint="eastAsia" w:ascii="宋体" w:hAnsi="宋体" w:eastAsia="方正小标宋_GBK" w:cs="方正小标宋_GBK"/>
          <w:sz w:val="40"/>
          <w:szCs w:val="40"/>
        </w:rPr>
        <w:t>港口工程建设项目施工图设计审批（县级权限）（变更审批）</w:t>
      </w:r>
    </w:p>
    <w:p w14:paraId="169EA137">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00011822201402</w:t>
      </w:r>
      <w:r>
        <w:rPr>
          <w:rFonts w:hint="eastAsia" w:ascii="宋体" w:hAnsi="宋体" w:eastAsia="方正小标宋_GBK" w:cs="方正小标宋_GBK"/>
          <w:sz w:val="40"/>
          <w:szCs w:val="40"/>
        </w:rPr>
        <w:t>】</w:t>
      </w:r>
    </w:p>
    <w:p w14:paraId="51C5EDD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692FDAF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76ECF345">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3DB9438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5D895496">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港口工程建设项目施工图设计审批（县级权限）【</w:t>
      </w:r>
      <w:r>
        <w:rPr>
          <w:rFonts w:hint="eastAsia" w:ascii="宋体" w:hAnsi="宋体" w:eastAsia="宋体" w:cs="宋体"/>
          <w:sz w:val="28"/>
          <w:szCs w:val="28"/>
        </w:rPr>
        <w:t>000118222014</w:t>
      </w:r>
      <w:r>
        <w:rPr>
          <w:rFonts w:hint="eastAsia" w:ascii="宋体" w:hAnsi="宋体" w:eastAsia="方正仿宋_GBK" w:cs="方正仿宋_GBK"/>
          <w:sz w:val="28"/>
          <w:szCs w:val="28"/>
        </w:rPr>
        <w:t>】</w:t>
      </w:r>
    </w:p>
    <w:p w14:paraId="09A4611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2919CC76">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港口工程建设项目施工图设计审批（县级权限）（变更审批）(</w:t>
      </w:r>
      <w:r>
        <w:rPr>
          <w:rFonts w:hint="eastAsia" w:ascii="宋体" w:hAnsi="宋体" w:eastAsia="宋体" w:cs="宋体"/>
          <w:sz w:val="28"/>
          <w:szCs w:val="28"/>
        </w:rPr>
        <w:t>00011822201402</w:t>
      </w:r>
      <w:r>
        <w:rPr>
          <w:rFonts w:hint="eastAsia" w:ascii="宋体" w:hAnsi="宋体" w:eastAsia="方正仿宋_GBK" w:cs="方正仿宋_GBK"/>
          <w:sz w:val="28"/>
          <w:szCs w:val="28"/>
        </w:rPr>
        <w:t>)</w:t>
      </w:r>
    </w:p>
    <w:p w14:paraId="29A2591F">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196F3F34">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）《中华人民共和国港口法》第六条、第十五条</w:t>
      </w:r>
    </w:p>
    <w:p w14:paraId="2EE60075">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）《建设工程质量管理条例》第十一条</w:t>
      </w:r>
    </w:p>
    <w:p w14:paraId="16CED4CE">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）《建设工程勘察设计管理条例》第二十六条、第二十八条、第三十三条</w:t>
      </w:r>
    </w:p>
    <w:p w14:paraId="23AAB01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6C0451D1">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号）第十七条、第三十一条、第三十二条</w:t>
      </w:r>
    </w:p>
    <w:p w14:paraId="6EAED8F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33845067">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）《中华人民共和国港口法》第六条</w:t>
      </w:r>
    </w:p>
    <w:p w14:paraId="1DFBE077">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）《建设工程质量管理条例》第五十六条</w:t>
      </w:r>
    </w:p>
    <w:p w14:paraId="6F14A56D">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3</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号）第三条、第六十九条</w:t>
      </w:r>
    </w:p>
    <w:p w14:paraId="5A0C27B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5DD40BA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2EEA6C1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079A09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70CB769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5E6E6FE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10A608E1">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2564D0D5">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2057F21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46E3A43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05A6544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4169288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554AF844">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建设规模、标准及主要建设内容符合经批准的初步设计文件；</w:t>
      </w:r>
    </w:p>
    <w:p w14:paraId="0185E41F">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273A7CA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772B09A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号）第十八条 编制港口工程建设项目施工图设计文件，应当符合以下要求：</w:t>
      </w:r>
    </w:p>
    <w:p w14:paraId="302B74E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（一）建设规模、标准及主要建设内容符合经批准的初步设计文件；</w:t>
      </w:r>
    </w:p>
    <w:p w14:paraId="688FBD0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（二）设计符合有关技术标准，编制格式和内容符合水运工程设计文件编制要求。</w:t>
      </w:r>
    </w:p>
    <w:p w14:paraId="339AEA4A">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000DDB6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1539D8C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12A593B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5AD2FAC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3693FC0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2D0C2A66">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06AC9C5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将承诺审批时限由</w:t>
      </w:r>
      <w:r>
        <w:rPr>
          <w:rFonts w:hint="eastAsia" w:ascii="宋体" w:hAnsi="宋体" w:eastAsia="宋体" w:cs="宋体"/>
          <w:sz w:val="28"/>
          <w:szCs w:val="28"/>
        </w:rPr>
        <w:t>20</w:t>
      </w:r>
      <w:r>
        <w:rPr>
          <w:rFonts w:hint="eastAsia" w:ascii="宋体" w:hAnsi="宋体" w:eastAsia="方正仿宋_GBK" w:cs="方正仿宋_GBK"/>
          <w:sz w:val="28"/>
          <w:szCs w:val="28"/>
        </w:rPr>
        <w:t>个工作日压减至</w:t>
      </w:r>
      <w:r>
        <w:rPr>
          <w:rFonts w:hint="eastAsia" w:ascii="宋体" w:hAnsi="宋体" w:eastAsia="宋体" w:cs="宋体"/>
          <w:sz w:val="28"/>
          <w:szCs w:val="28"/>
        </w:rPr>
        <w:t>8</w:t>
      </w:r>
      <w:r>
        <w:rPr>
          <w:rFonts w:hint="eastAsia" w:ascii="宋体" w:hAnsi="宋体" w:eastAsia="方正仿宋_GBK" w:cs="方正仿宋_GBK"/>
          <w:sz w:val="28"/>
          <w:szCs w:val="28"/>
        </w:rPr>
        <w:t>个工作日。</w:t>
      </w:r>
    </w:p>
    <w:p w14:paraId="42AF7E3F">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41C878BB">
      <w:pPr>
        <w:spacing w:line="600" w:lineRule="exact"/>
        <w:ind w:firstLine="280" w:firstLineChars="1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4BB006A0">
      <w:pPr>
        <w:spacing w:line="600" w:lineRule="exact"/>
        <w:ind w:firstLine="420" w:firstLineChars="15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0E5F5542">
      <w:pPr>
        <w:spacing w:line="600" w:lineRule="exact"/>
        <w:ind w:firstLine="420" w:firstLineChars="15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44CE2A4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578AA3B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3FEB035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）申请文件；</w:t>
      </w:r>
    </w:p>
    <w:p w14:paraId="7A08422A">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）设计变更文件，内容包括港口工程建设项目的基本情况、拟变更的主要内容以及设计变更的合理性论证；设计变更前后相应的勘察、设计图纸；工程量、概算变化对照清单和分项投资等。</w:t>
      </w:r>
    </w:p>
    <w:p w14:paraId="5EF6107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1337EA6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32</w:t>
      </w:r>
      <w:r>
        <w:rPr>
          <w:rFonts w:hint="eastAsia" w:ascii="宋体" w:hAnsi="宋体" w:eastAsia="方正仿宋_GBK" w:cs="方正仿宋_GBK"/>
          <w:sz w:val="28"/>
          <w:szCs w:val="28"/>
        </w:rPr>
        <w:t>号）第三十六条  申请港口工程建设项目设计变更，应当提交以下材料：</w:t>
      </w:r>
    </w:p>
    <w:p w14:paraId="5BBE269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56ADE6B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（二）设计变更文件，内容包括港口工程建设项目的基本情况、拟变更的主要内容以及设计变更的合理性论证；设计变更前后相应的勘察、设计图纸；工程量、概算变化对照清单和分项投资等。</w:t>
      </w:r>
    </w:p>
    <w:p w14:paraId="15BA33D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56D9C77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1CEE1EAD">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60DEBB01">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6DC4B9D7">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3508494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2BFCF55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6CBCDFF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0E6B4AF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616722B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0DEA364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435B656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3D6D49F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254B575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6CEDA55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号）第十七条、第十九条、第二十一条</w:t>
      </w:r>
    </w:p>
    <w:p w14:paraId="4486959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  项目单位应当向所在地港口行政管理部门申请施工图设计审批…</w:t>
      </w:r>
    </w:p>
    <w:p w14:paraId="40F7896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  所在地港口行政管理部门在审批施工图设计前可以委托另一设计单位进行技术审查咨询…</w:t>
      </w:r>
    </w:p>
    <w:p w14:paraId="15DCEB6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第二十一条  交通运输主管部门、所在地港口行政管理部门应当在法定期限内对受理的设计审批申请作出书面决定，并告知项目单位；需要延长审批时限的，应当依法按照程序办理。</w:t>
      </w:r>
    </w:p>
    <w:p w14:paraId="5D81BD7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730373B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5522C2C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60CE816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16F70AD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60370BD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6AEB59C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793B356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0E9D5F41">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74B81FB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134BECF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1241AB69">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2529255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174745C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w:t>
      </w:r>
      <w:r>
        <w:rPr>
          <w:rFonts w:ascii="宋体" w:hAnsi="宋体" w:eastAsia="方正仿宋_GBK" w:cs="方正仿宋_GBK"/>
          <w:sz w:val="28"/>
          <w:szCs w:val="28"/>
        </w:rPr>
        <w:t>行政许可法》第四十二条、第四十五条</w:t>
      </w:r>
    </w:p>
    <w:p w14:paraId="59A27A65">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4D432B0F">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 xml:space="preserve">第四十五条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35BF17FD">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675E976A">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依法进行技术咨询等另需时间不计算在该时限</w:t>
      </w:r>
    </w:p>
    <w:p w14:paraId="758725F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30FFC9B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3FC2296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028F1B9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3DFF716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1241D8A8">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11D3C9A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《关于****工程设计变更的批复》</w:t>
      </w:r>
    </w:p>
    <w:p w14:paraId="54599CC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471D056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63803B83">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61D63AC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否</w:t>
      </w:r>
    </w:p>
    <w:p w14:paraId="10DC337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47736663">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01B2999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6269471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21D2D951">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6FCED83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53C42BA7">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5D18DC0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7078F1D1">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54D9EE8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3DE518B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527CB72A">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7503B306">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043BFA2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507A6F79">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3C2EE715">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30DDF50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13DC057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07669DB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74F9B5EF">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4E74FCCA">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7B56E3B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51D8689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19C2B22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6A6C7807">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50F50BD6">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22F454ED">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532021D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6F601FD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7409D08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30B6F1D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3C5E45A4">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7B5F718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784C363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736EECF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28504080">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08E9F87E">
      <w:pPr>
        <w:spacing w:line="600" w:lineRule="exact"/>
        <w:ind w:firstLine="560" w:firstLineChars="200"/>
        <w:rPr>
          <w:rFonts w:ascii="宋体" w:hAnsi="宋体" w:eastAsia="方正仿宋_GBK" w:cs="方正仿宋_GBK"/>
          <w:sz w:val="28"/>
          <w:szCs w:val="28"/>
        </w:rPr>
      </w:pPr>
    </w:p>
    <w:p w14:paraId="757669AE">
      <w:pPr>
        <w:spacing w:line="540" w:lineRule="exact"/>
        <w:outlineLvl w:val="1"/>
        <w:rPr>
          <w:rFonts w:ascii="宋体" w:hAnsi="宋体" w:eastAsia="黑体"/>
          <w:sz w:val="28"/>
          <w:szCs w:val="28"/>
        </w:rPr>
      </w:pPr>
    </w:p>
    <w:p w14:paraId="67532C1D"/>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166CA">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0446"/>
    <w:rsid w:val="00075FC4"/>
    <w:rsid w:val="00170446"/>
    <w:rsid w:val="001973DA"/>
    <w:rsid w:val="003873EA"/>
    <w:rsid w:val="006F3FC1"/>
    <w:rsid w:val="0071550F"/>
    <w:rsid w:val="00810160"/>
    <w:rsid w:val="0084101A"/>
    <w:rsid w:val="00910361"/>
    <w:rsid w:val="00AA1411"/>
    <w:rsid w:val="00BA45CB"/>
    <w:rsid w:val="00E11EDF"/>
    <w:rsid w:val="00E339D5"/>
    <w:rsid w:val="00E43096"/>
    <w:rsid w:val="00EF4FFB"/>
    <w:rsid w:val="00F40F49"/>
    <w:rsid w:val="00F4134E"/>
    <w:rsid w:val="549B1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眉 Char"/>
    <w:link w:val="3"/>
    <w:qFormat/>
    <w:uiPriority w:val="0"/>
    <w:rPr>
      <w:rFonts w:ascii="Calibri" w:hAnsi="Calibri"/>
      <w:sz w:val="18"/>
      <w:szCs w:val="18"/>
    </w:rPr>
  </w:style>
  <w:style w:type="character" w:customStyle="1" w:styleId="7">
    <w:name w:val="页眉 Char1"/>
    <w:basedOn w:val="5"/>
    <w:link w:val="3"/>
    <w:semiHidden/>
    <w:qFormat/>
    <w:uiPriority w:val="99"/>
    <w:rPr>
      <w:rFonts w:ascii="Calibri" w:hAnsi="Calibri" w:cs="Times New Roman"/>
      <w:sz w:val="18"/>
      <w:szCs w:val="18"/>
    </w:rPr>
  </w:style>
  <w:style w:type="character" w:customStyle="1" w:styleId="8">
    <w:name w:val="页脚 Char"/>
    <w:basedOn w:val="5"/>
    <w:link w:val="2"/>
    <w:semiHidden/>
    <w:qFormat/>
    <w:uiPriority w:val="99"/>
    <w:rPr>
      <w:rFonts w:ascii="Calibri" w:hAnsi="Calibri"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8</Pages>
  <Words>2457</Words>
  <Characters>2614</Characters>
  <Lines>19</Lines>
  <Paragraphs>5</Paragraphs>
  <TotalTime>3</TotalTime>
  <ScaleCrop>false</ScaleCrop>
  <LinksUpToDate>false</LinksUpToDate>
  <CharactersWithSpaces>2627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2023-12-23T02:54:00Z</dcterms:created>
  <dc:creator>大理市交通运输局</dc:creator>
  <cp:lastModifiedBy>Administrator</cp:lastModifiedBy>
  <dcterms:modified xsi:type="dcterms:W3CDTF">2024-11-26T08:19:08Z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5FD2B90881604F07826C3C08A1E3B360_12</vt:lpwstr>
  </property>
</Properties>
</file>