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946C4">
      <w:pPr>
        <w:jc w:val="center"/>
        <w:rPr>
          <w:rFonts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在公路上增设或者改造平面交叉道口许可（县级权限）</w:t>
      </w:r>
    </w:p>
    <w:p w14:paraId="41CD5E61">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【00011820702001】</w:t>
      </w:r>
    </w:p>
    <w:p w14:paraId="64E017A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10E4C89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3431600E">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2575A46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4405796D">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在公路上增设或者改造平面交叉道口许可（县级权限）【000118207020】</w:t>
      </w:r>
    </w:p>
    <w:p w14:paraId="62F4242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061F8B09">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在公路上增设或者改造平面交叉道口许可（县级权限）(00011820702001)</w:t>
      </w:r>
    </w:p>
    <w:p w14:paraId="06CA240A">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0F3BC28D">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（1）《中华人民共和国公路法》第五十五条</w:t>
      </w:r>
    </w:p>
    <w:p w14:paraId="3A8EE3C0">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56CE609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3886EE67">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（1）《路政管理规定》（交通运输部令2016年第81号）第八条、第十五条、第十八条</w:t>
      </w:r>
    </w:p>
    <w:p w14:paraId="25B16A0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68496234">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（1）《中华人民共和国公路法》第八十条</w:t>
      </w:r>
    </w:p>
    <w:p w14:paraId="03D4C005">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　</w:t>
      </w:r>
    </w:p>
    <w:p w14:paraId="5B714842">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（3）《路政管理规定》（交通运输部令2016年第81号）第二十七条</w:t>
      </w:r>
    </w:p>
    <w:p w14:paraId="57E2F04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w:t>
      </w:r>
      <w:r>
        <w:rPr>
          <w:rFonts w:ascii="方正仿宋_GBK" w:hAnsi="方正仿宋_GBK" w:eastAsia="方正仿宋_GBK" w:cs="方正仿宋_GBK"/>
          <w:sz w:val="28"/>
          <w:szCs w:val="28"/>
        </w:rPr>
        <w:t>交通运输</w:t>
      </w:r>
      <w:r>
        <w:rPr>
          <w:rFonts w:hint="eastAsia" w:ascii="方正仿宋_GBK" w:hAnsi="方正仿宋_GBK" w:eastAsia="方正仿宋_GBK" w:cs="方正仿宋_GBK"/>
          <w:sz w:val="28"/>
          <w:szCs w:val="28"/>
        </w:rPr>
        <w:t>局</w:t>
      </w:r>
    </w:p>
    <w:p w14:paraId="4F794AA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2D12782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764C9EE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0E6380A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1D7B7A4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2F392B3">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411A548B">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在公路增设或改造平面交叉道口审批</w:t>
      </w:r>
    </w:p>
    <w:p w14:paraId="0BBBD9B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4EA3CB2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05885D9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3314882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2A250C7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符合有关技术标准、规范要求的设计和施工方案；</w:t>
      </w:r>
    </w:p>
    <w:p w14:paraId="7925C88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保障公路、公路附属设施质量和安全的技术评价报告；</w:t>
      </w:r>
    </w:p>
    <w:p w14:paraId="1CA0503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处置施工险情和意外事故的应急方案；</w:t>
      </w:r>
    </w:p>
    <w:p w14:paraId="248FF7E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影响交通安全的，应当征得公安机关交通管理部门的同意；涉及经营性公路的，应当征求公路经营企业的意见。</w:t>
      </w:r>
    </w:p>
    <w:p w14:paraId="1DDDF8E1">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120C049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048955F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3B7014E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21F5435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2336341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2778264F">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03D737A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w:t>
      </w:r>
    </w:p>
    <w:p w14:paraId="6CD3F04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412F208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16639AB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450BDAD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521F8B39">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69A6FD7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6B5D5E8A">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145E249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7BDCC95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0613C50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0051F6C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2350FA8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350AA619">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48CB162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33A7C0C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7026107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332AB01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5FC484D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4A7092A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05B1AE6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12DC7EA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015E3A7D">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1242F110">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3F29CD21">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5B0A35A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7D1A39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378220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1D979B1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1CD0371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w:t>
      </w:r>
    </w:p>
    <w:p w14:paraId="22EF423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（2）审查</w:t>
      </w:r>
    </w:p>
    <w:p w14:paraId="45CE679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（3）现场勘验</w:t>
      </w:r>
    </w:p>
    <w:p w14:paraId="75300ED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（4）作出许可决定</w:t>
      </w:r>
    </w:p>
    <w:p w14:paraId="632217F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7B593F3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0472D96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1909ED1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21F4C3C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40FA88E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29924E6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15A7C2B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6D22C98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416EC4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6A84A7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E5D1A5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BC62C9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607008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3E5F5F6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EAF4C1D">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6CDE2F2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65AB6D1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08E5BCD0">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2694D8A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2CE48272">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（1）《公路安全保护条例》第二十八条  申请进行涉路施工活动的建设单位应当向公路管理机构提交下列材料：</w:t>
      </w:r>
    </w:p>
    <w:p w14:paraId="28ED835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72CA7EC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69BC4D8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6784973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5528E83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7EFCF3D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24FE2A77">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74AFA18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8</w:t>
      </w:r>
      <w:r>
        <w:rPr>
          <w:rFonts w:ascii="方正仿宋_GBK" w:hAnsi="方正仿宋_GBK" w:eastAsia="方正仿宋_GBK" w:cs="方正仿宋_GBK"/>
          <w:sz w:val="28"/>
          <w:szCs w:val="28"/>
        </w:rPr>
        <w:t>个工作日</w:t>
      </w:r>
    </w:p>
    <w:p w14:paraId="369DDFB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13B5AAD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36DC915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541AD5B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2A1D733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59B2A83B">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3DEBF21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4F0B514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0077337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111DBF4C">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37AF3D7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233FFFD5">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45D80B7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1C92D23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105310FA">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4B8A215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7C0C430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5E6700FD">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3B7B79A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71D1386A">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53E8EAA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3BCE1907">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05EE86D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3F6F3D9A">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031D2FE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63A4C7C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4088B594">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3F5C61D1">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23CACAC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1BC60FA0">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592A649E">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AF72CD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1110CC2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5CA38A8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4876A5F5">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39CA210">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58F16A3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23B79AF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728AF9A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4B804C53">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7BBD6E33">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2E96A46E">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43ABE183">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6F34988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6C3619D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45EE450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10EECFD2">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49375A4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72C028E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61A47CD5">
      <w:pPr>
        <w:spacing w:line="600" w:lineRule="exact"/>
        <w:rPr>
          <w:rFonts w:ascii="Times New Roman" w:hAnsi="Times New Roman" w:eastAsia="仿宋GB2312"/>
          <w:sz w:val="28"/>
          <w:szCs w:val="28"/>
        </w:rPr>
      </w:pPr>
      <w:r>
        <w:rPr>
          <w:rFonts w:hint="eastAsia" w:ascii="方正仿宋_GBK" w:hAnsi="方正仿宋_GBK" w:eastAsia="方正仿宋_GBK" w:cs="方正仿宋_GBK"/>
          <w:sz w:val="28"/>
          <w:szCs w:val="28"/>
          <w:lang w:eastAsia="zh-CN"/>
        </w:rPr>
        <w:t>洱源县</w:t>
      </w:r>
      <w:r>
        <w:rPr>
          <w:rFonts w:ascii="方正仿宋_GBK" w:hAnsi="方正仿宋_GBK" w:eastAsia="方正仿宋_GBK" w:cs="方正仿宋_GBK"/>
          <w:sz w:val="28"/>
          <w:szCs w:val="28"/>
        </w:rPr>
        <w:t>交通运输</w:t>
      </w:r>
      <w:r>
        <w:rPr>
          <w:rFonts w:hint="eastAsia" w:ascii="方正仿宋_GBK" w:hAnsi="方正仿宋_GBK" w:eastAsia="方正仿宋_GBK" w:cs="方正仿宋_GBK"/>
          <w:sz w:val="28"/>
          <w:szCs w:val="28"/>
        </w:rPr>
        <w:t>局</w:t>
      </w:r>
    </w:p>
    <w:p w14:paraId="194F053B">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48E93312">
      <w:pPr>
        <w:spacing w:line="600" w:lineRule="exact"/>
        <w:ind w:firstLine="560" w:firstLineChars="200"/>
        <w:rPr>
          <w:rFonts w:ascii="方正仿宋_GBK" w:hAnsi="方正仿宋_GBK" w:eastAsia="方正仿宋_GBK" w:cs="方正仿宋_GBK"/>
          <w:sz w:val="28"/>
          <w:szCs w:val="28"/>
        </w:rPr>
      </w:pPr>
    </w:p>
    <w:p w14:paraId="217FA0A9">
      <w:pPr>
        <w:spacing w:line="540" w:lineRule="exact"/>
        <w:outlineLvl w:val="1"/>
        <w:rPr>
          <w:rFonts w:ascii="Times New Roman" w:hAnsi="Times New Roman" w:eastAsia="黑体"/>
          <w:sz w:val="28"/>
          <w:szCs w:val="28"/>
        </w:rPr>
      </w:pPr>
    </w:p>
    <w:p w14:paraId="39CC159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5BD8"/>
    <w:rsid w:val="00075FC4"/>
    <w:rsid w:val="000C2946"/>
    <w:rsid w:val="00145BD8"/>
    <w:rsid w:val="001973DA"/>
    <w:rsid w:val="002C6F53"/>
    <w:rsid w:val="003873EA"/>
    <w:rsid w:val="00762B09"/>
    <w:rsid w:val="00810160"/>
    <w:rsid w:val="0084101A"/>
    <w:rsid w:val="008E532D"/>
    <w:rsid w:val="00910361"/>
    <w:rsid w:val="00AA1411"/>
    <w:rsid w:val="00BA45CB"/>
    <w:rsid w:val="00E11EDF"/>
    <w:rsid w:val="00E1400A"/>
    <w:rsid w:val="00E339D5"/>
    <w:rsid w:val="00EF4FFB"/>
    <w:rsid w:val="00F4134E"/>
    <w:rsid w:val="0A504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rFonts w:ascii="Calibri" w:hAnsi="Calibri" w:cs="Times New Roman"/>
      <w:sz w:val="18"/>
      <w:szCs w:val="18"/>
    </w:rPr>
  </w:style>
  <w:style w:type="character" w:customStyle="1" w:styleId="8">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11</Pages>
  <Words>4133</Words>
  <Characters>4294</Characters>
  <Lines>31</Lines>
  <Paragraphs>8</Paragraphs>
  <TotalTime>3</TotalTime>
  <ScaleCrop>false</ScaleCrop>
  <LinksUpToDate>false</LinksUpToDate>
  <CharactersWithSpaces>4308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2023-12-21T07:32:00Z</dcterms:created>
  <dc:creator>大理市交通运输局</dc:creator>
  <cp:lastModifiedBy>Administrator</cp:lastModifiedBy>
  <dcterms:modified xsi:type="dcterms:W3CDTF">2024-11-26T08:07:31Z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07DDB593DA744295B91C1012637E324A_12</vt:lpwstr>
  </property>
</Properties>
</file>