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b w:val="0"/>
          <w:bCs/>
          <w:sz w:val="44"/>
          <w:szCs w:val="44"/>
        </w:rPr>
      </w:pPr>
      <w:r>
        <w:rPr>
          <w:rFonts w:hint="eastAsia" w:ascii="方正小标宋_GBK" w:eastAsia="方正小标宋_GBK"/>
          <w:b w:val="0"/>
          <w:bCs/>
          <w:sz w:val="44"/>
          <w:szCs w:val="44"/>
        </w:rPr>
        <w:t>洱源县20</w:t>
      </w:r>
      <w:r>
        <w:rPr>
          <w:rFonts w:hint="eastAsia" w:ascii="方正小标宋_GBK" w:eastAsia="方正小标宋_GBK"/>
          <w:b w:val="0"/>
          <w:bCs/>
          <w:sz w:val="44"/>
          <w:szCs w:val="44"/>
          <w:lang w:val="en-US" w:eastAsia="zh-CN"/>
        </w:rPr>
        <w:t>24</w:t>
      </w:r>
      <w:r>
        <w:rPr>
          <w:rFonts w:hint="eastAsia" w:ascii="方正小标宋_GBK" w:eastAsia="方正小标宋_GBK"/>
          <w:b w:val="0"/>
          <w:bCs/>
          <w:sz w:val="44"/>
          <w:szCs w:val="44"/>
        </w:rPr>
        <w:t>年</w:t>
      </w:r>
      <w:r>
        <w:rPr>
          <w:rFonts w:hint="eastAsia" w:ascii="方正小标宋_GBK" w:eastAsia="方正小标宋_GBK"/>
          <w:b w:val="0"/>
          <w:bCs/>
          <w:sz w:val="44"/>
          <w:szCs w:val="44"/>
          <w:lang w:eastAsia="zh-CN"/>
        </w:rPr>
        <w:t>转移支付情况</w:t>
      </w:r>
      <w:r>
        <w:rPr>
          <w:rFonts w:hint="eastAsia" w:ascii="方正小标宋_GBK" w:eastAsia="方正小标宋_GBK"/>
          <w:b w:val="0"/>
          <w:bCs/>
          <w:sz w:val="44"/>
          <w:szCs w:val="44"/>
        </w:rPr>
        <w:t>公开说明</w:t>
      </w:r>
    </w:p>
    <w:p>
      <w:pPr>
        <w:ind w:firstLine="627" w:firstLineChars="196"/>
        <w:jc w:val="left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根据现行财政管理体制和20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年上级转移支付到位情况，全县20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年转移支付预计情况说明如下：</w:t>
      </w:r>
    </w:p>
    <w:p>
      <w:pPr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上级转移支付情况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上级补助预计203,526万元。其中：一是返还性收入即税收返还收入2,776万元，是按现行财税体制政策，在确保上划中央的增值税、所得税等收入基数的前提下，中央返还给地方的收入。二是一般性转移支付收入163,010万元，分为县级财政可控财力74,363万元和指定用途的一般性转移支付补助88,647万元。其中：县级财政可控财力包括体制补助、均衡性转移支付补助、结算补助、固定数额补助收入和生态功能区转移支付补助等；指定用途的一般性转移支付补助包括基层公检法司转移支付收入、城乡义务教育转移支付收入、基本养老金转移支付收入、城乡居民医疗保险转移支付收入、农村综合改革转移支付收入、贫困地区转移支付收入、财政共同事权转移支付等。三是专项转移支付收入37,740万元，即上级专款补助收入，通过县级各部门积极申报争取的中央、省州专项资金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二、本级财政转移支付情况</w:t>
      </w:r>
    </w:p>
    <w:p>
      <w:pPr>
        <w:spacing w:line="560" w:lineRule="exact"/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大理白族自治州人民政府转发〈云南省人民政府关于深化乡镇财政预算管理方式改革意见的通知〉》（大政发〔2008〕36号）文件精神，从2009年起，全县九个镇（乡）纳入部门预算管理，取消对镇（乡）财政管理体制的核定，无向下级财政转移支付补助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Theme="minorEastAsia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185F"/>
    <w:rsid w:val="00020399"/>
    <w:rsid w:val="00093339"/>
    <w:rsid w:val="000D46ED"/>
    <w:rsid w:val="00134402"/>
    <w:rsid w:val="00196C6B"/>
    <w:rsid w:val="001A3DD6"/>
    <w:rsid w:val="002A6A76"/>
    <w:rsid w:val="002E49D1"/>
    <w:rsid w:val="00315221"/>
    <w:rsid w:val="003703BD"/>
    <w:rsid w:val="00375B40"/>
    <w:rsid w:val="00375DE4"/>
    <w:rsid w:val="00415F5B"/>
    <w:rsid w:val="00433BCA"/>
    <w:rsid w:val="004402DC"/>
    <w:rsid w:val="00505ACD"/>
    <w:rsid w:val="00505BD3"/>
    <w:rsid w:val="0053349B"/>
    <w:rsid w:val="00537072"/>
    <w:rsid w:val="00585FE6"/>
    <w:rsid w:val="005F07A2"/>
    <w:rsid w:val="006A74AD"/>
    <w:rsid w:val="00715159"/>
    <w:rsid w:val="0072276A"/>
    <w:rsid w:val="0078636A"/>
    <w:rsid w:val="007E3288"/>
    <w:rsid w:val="0084185F"/>
    <w:rsid w:val="008D3050"/>
    <w:rsid w:val="009161BE"/>
    <w:rsid w:val="00941570"/>
    <w:rsid w:val="00997999"/>
    <w:rsid w:val="009D6E96"/>
    <w:rsid w:val="00A41C2F"/>
    <w:rsid w:val="00AB6E1A"/>
    <w:rsid w:val="00B04A95"/>
    <w:rsid w:val="00BD4A3E"/>
    <w:rsid w:val="00C640B8"/>
    <w:rsid w:val="00C72A17"/>
    <w:rsid w:val="00CA534B"/>
    <w:rsid w:val="00D41EA8"/>
    <w:rsid w:val="00E71C2F"/>
    <w:rsid w:val="00E73434"/>
    <w:rsid w:val="00ED4DF4"/>
    <w:rsid w:val="00EE0C47"/>
    <w:rsid w:val="00F01693"/>
    <w:rsid w:val="00F0222C"/>
    <w:rsid w:val="00F31633"/>
    <w:rsid w:val="00F86BA5"/>
    <w:rsid w:val="00F90549"/>
    <w:rsid w:val="00FB7BEF"/>
    <w:rsid w:val="00FC669E"/>
    <w:rsid w:val="0315207F"/>
    <w:rsid w:val="0F8D649D"/>
    <w:rsid w:val="14372B44"/>
    <w:rsid w:val="17EC3B04"/>
    <w:rsid w:val="2FDE697F"/>
    <w:rsid w:val="374F254C"/>
    <w:rsid w:val="383636AE"/>
    <w:rsid w:val="3B4A7460"/>
    <w:rsid w:val="478B4E18"/>
    <w:rsid w:val="4FD42F8F"/>
    <w:rsid w:val="50E74253"/>
    <w:rsid w:val="5544002E"/>
    <w:rsid w:val="590E1EBA"/>
    <w:rsid w:val="60C91B3F"/>
    <w:rsid w:val="69EA7E06"/>
    <w:rsid w:val="6DF2434F"/>
    <w:rsid w:val="6E2E2967"/>
    <w:rsid w:val="72777C92"/>
    <w:rsid w:val="77B2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282</Words>
  <Characters>1610</Characters>
  <Lines>13</Lines>
  <Paragraphs>3</Paragraphs>
  <TotalTime>2</TotalTime>
  <ScaleCrop>false</ScaleCrop>
  <LinksUpToDate>false</LinksUpToDate>
  <CharactersWithSpaces>1889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2019-02-26T08:22:00Z</dcterms:created>
  <dc:creator>龙继禹</dc:creator>
  <cp:lastModifiedBy>罗叶丽</cp:lastModifiedBy>
  <dcterms:modified xsi:type="dcterms:W3CDTF">2024-02-19T01:58:17Z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