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540" w:lineRule="exact"/>
        <w:jc w:val="center"/>
        <w:outlineLvl w:val="0"/>
        <w:rPr>
          <w:rFonts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Lines="50" w:line="540" w:lineRule="exact"/>
        <w:jc w:val="center"/>
        <w:outlineLvl w:val="0"/>
        <w:rPr>
          <w:rFonts w:ascii="宋体" w:hAnsi="宋体" w:cs="宋体"/>
          <w:sz w:val="28"/>
          <w:szCs w:val="28"/>
        </w:rPr>
      </w:pPr>
      <w:r>
        <w:rPr>
          <w:rFonts w:hint="eastAsia" w:ascii="方正楷体_GBK" w:hAnsi="方正楷体_GBK" w:eastAsia="方正楷体_GBK" w:cs="方正楷体_GBK"/>
          <w:sz w:val="32"/>
          <w:szCs w:val="32"/>
        </w:rPr>
        <w:t>（基本要素）</w:t>
      </w:r>
    </w:p>
    <w:p>
      <w:pPr>
        <w:spacing w:afterLines="50" w:line="540" w:lineRule="exact"/>
        <w:jc w:val="center"/>
        <w:outlineLvl w:val="0"/>
        <w:rPr>
          <w:rFonts w:ascii="宋体" w:hAnsi="宋体" w:cs="宋体"/>
          <w:color w:val="FF0000"/>
          <w:sz w:val="28"/>
          <w:szCs w:val="28"/>
        </w:rPr>
      </w:pP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母婴保健服务人员资格认定</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洱源县卫生健康局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洱源县卫生健康局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母婴保健法》（2017年11月4日第十二届全国人民代表大会常务委员会第三十次会议第二次修正）、《中华人民共和国母婴保健法实施办法》（2023年7月20日《国务院关于修改和废止部分行政法规的决定》第三次修订）、《母婴保健专项技术服务许可及人员资格管理办法》（卫妇发〔1995〕7号公布，国家卫生健康委令第7号修正）</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《国家职业资格目录（2021年版）》</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从事婚前医学检查的人员资格认定</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从事助产技术、结扎手术和终止妊娠手术的人员资格认定</w:t>
      </w: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jc w:val="both"/>
        <w:rPr>
          <w:rFonts w:ascii="方正小标宋_GBK" w:hAnsi="方正小标宋_GBK" w:eastAsia="方正小标宋_GBK" w:cs="方正小标宋_GBK"/>
          <w:sz w:val="40"/>
          <w:szCs w:val="40"/>
        </w:rPr>
      </w:pP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从事婚前医学检查的人员资格认定</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【000123131002】</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母婴保健服务人员资格认定【00012313100Y】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从事婚前医学检查的人员资格认定【000123131002】</w:t>
      </w:r>
    </w:p>
    <w:p>
      <w:pPr>
        <w:numPr>
          <w:numId w:val="0"/>
        </w:num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lang w:val="en-US" w:eastAsia="zh-CN"/>
        </w:rPr>
        <w:t>3.</w:t>
      </w:r>
      <w:r>
        <w:rPr>
          <w:rFonts w:hint="eastAsia" w:ascii="Times New Roman" w:hAnsi="Times New Roman" w:eastAsia="仿宋GB2312"/>
          <w:b/>
          <w:bCs/>
          <w:sz w:val="28"/>
          <w:szCs w:val="28"/>
        </w:rPr>
        <w:t>行政许可事项业务办理项名称及编码</w:t>
      </w:r>
    </w:p>
    <w:p>
      <w:pPr>
        <w:numPr>
          <w:ilvl w:val="0"/>
          <w:numId w:val="0"/>
        </w:num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从事婚前医学检查的人员资格认定（新办）(00012313100201)</w:t>
      </w:r>
    </w:p>
    <w:p>
      <w:pPr>
        <w:numPr>
          <w:ilvl w:val="0"/>
          <w:numId w:val="0"/>
        </w:num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从事婚前医学检查的人员资格认定（变更）(00012313100202)</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从事婚前医学检查的人员资格认定（补证）</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（1）《中华人民共和国母婴保健法》（2017年11月4日第十二届全国人民代表大会常务委员会第三十次会议第二次修正）第三十三条 从事本法规定的遗传病诊断、产前诊断的人员，必须经过省、自治区、直辖市人民政府卫生行政部门的考核，并取得相应的合格证书。</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从事本法规定的婚前医学检查、施行结扎手术和终止妊娠手术的人员，必须经过县级以上地方人民政府卫生行政部门的考核，并取得相应的合格证书。</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（2）《中华人民共和国母婴保健法实施办法》（2023年7月20日《国务院关于修改和废止部分行政法规的决定》第三次修订）第三十五条 从事遗传病诊断、产前诊断的医疗、保健机构和人员，须经省、自治区、直辖市人民政府卫生行政部门许可；但是，从事产前诊断中产前筛查的医疗、保健机构，须经县级人民政府卫生行政部门许可。</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从事婚前医学检查的医疗、保健机构和人员，须经县级人民政府卫生行政部门许可。</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从事助产技术服务、结扎手术和终止妊娠手术的医疗、保健机构和人员，须经县级人民政府卫生行政部门许可，并取得相应的合格证书。</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（3）《国家职业资格目录（2021年版）》一、专业技术人员职业资格 第23项“母婴保健技术服务人员资格”，资格类别：准入类。</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）《母婴保健专项技术服务许可及人员资格管理办法》</w:t>
      </w:r>
      <w:r>
        <w:rPr>
          <w:rFonts w:hint="eastAsia" w:ascii="方正仿宋_GBK" w:hAnsi="方正仿宋_GBK" w:eastAsia="方正仿宋_GBK" w:cs="方正仿宋_GBK"/>
          <w:sz w:val="28"/>
          <w:szCs w:val="28"/>
        </w:rPr>
        <w:t>（卫妇发（1995）第7号发布，2021年1月8日国家卫生健康委员会令第7号第二次修订）</w:t>
      </w:r>
      <w:r>
        <w:rPr>
          <w:rFonts w:ascii="方正仿宋_GBK" w:hAnsi="方正仿宋_GBK" w:eastAsia="方正仿宋_GBK" w:cs="方正仿宋_GBK"/>
          <w:sz w:val="28"/>
          <w:szCs w:val="28"/>
        </w:rPr>
        <w:t>第十条</w:t>
      </w:r>
      <w:r>
        <w:rPr>
          <w:rFonts w:hint="eastAsia" w:ascii="方正仿宋_GBK" w:hAnsi="方正仿宋_GBK" w:eastAsia="方正仿宋_GBK" w:cs="方正仿宋_GBK"/>
          <w:sz w:val="28"/>
          <w:szCs w:val="28"/>
        </w:rPr>
        <w:t xml:space="preserve"> 凡从事《中华人民共和国母婴保健法》及其实施办法规定的婚前医学检查、遗传病诊断、产前诊断以及施行助产技术、结扎手术、终止妊娠手术技术服务的人员，必须符合母婴保健专项技术服务基本标准的有关规定，经考核合格，取得《母婴保健技术考核合格证书》或者在《医师执业证书》上加注母婴保健技术考核合格及技术类别。</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《母婴保健专项技术服务许可及人员资格管理办法》</w:t>
      </w:r>
      <w:r>
        <w:rPr>
          <w:rFonts w:hint="eastAsia" w:ascii="方正仿宋_GBK" w:hAnsi="方正仿宋_GBK" w:eastAsia="方正仿宋_GBK" w:cs="方正仿宋_GBK"/>
          <w:sz w:val="28"/>
          <w:szCs w:val="28"/>
        </w:rPr>
        <w:t>（卫妇发（1995）第7号发布，2021年1月8日国家卫生健康委员会令第7号第二次修订）第十五条 《母婴保健技术服务执业许可证》和《母婴保健技术考核合格证书》遗失后，应当及时报告原发证机关，并申请办理补发证书的手续。</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（1）《中华人民共和国母婴保健法》（</w:t>
      </w:r>
      <w:r>
        <w:rPr>
          <w:rFonts w:hint="eastAsia" w:ascii="方正仿宋_GBK" w:hAnsi="方正仿宋_GBK" w:eastAsia="方正仿宋_GBK" w:cs="方正仿宋_GBK"/>
          <w:sz w:val="28"/>
          <w:szCs w:val="28"/>
        </w:rPr>
        <w:t>2017年11月4日第十二届全国人民代表大会常务委员会第三十次会议第二次修正</w:t>
      </w:r>
      <w:r>
        <w:rPr>
          <w:rFonts w:ascii="方正仿宋_GBK" w:hAnsi="方正仿宋_GBK" w:eastAsia="方正仿宋_GBK" w:cs="方正仿宋_GBK"/>
          <w:sz w:val="28"/>
          <w:szCs w:val="28"/>
        </w:rPr>
        <w:t>）第三十五条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未取得国家颁发的有关合格证书的，有下列行为之一，县级以上地方人民政府卫生行政部门应当予以制止，并可以根据情节给予警告或者处以罚款:（一）从事婚前医学检查、遗传病诊断、产前诊断或者医学技术鉴定的；（二）施行终止妊娠手术的；（三）出具本法规定的有关医学证明的。上款第（三）项出具的有关医学证明无效。</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《中华人民共和国母婴保健法》（</w:t>
      </w:r>
      <w:r>
        <w:rPr>
          <w:rFonts w:hint="eastAsia" w:ascii="方正仿宋_GBK" w:hAnsi="方正仿宋_GBK" w:eastAsia="方正仿宋_GBK" w:cs="方正仿宋_GBK"/>
          <w:sz w:val="28"/>
          <w:szCs w:val="28"/>
        </w:rPr>
        <w:t>2017年11月4日第十二届全国人民代表大会常务委员会第三十次会议第二次修正</w:t>
      </w:r>
      <w:r>
        <w:rPr>
          <w:rFonts w:ascii="方正仿宋_GBK" w:hAnsi="方正仿宋_GBK" w:eastAsia="方正仿宋_GBK" w:cs="方正仿宋_GBK"/>
          <w:sz w:val="28"/>
          <w:szCs w:val="28"/>
        </w:rPr>
        <w:t>）第三十六条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未取得国家颁发的有关合格证书，施行终止妊娠手术或者采取其他方法终止妊娠，致人死亡、残疾、丧失或者基本丧失劳动能力的，依照刑法有关规定追究刑事责任。</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《中华人民共和国母婴保健法实施办法》（</w:t>
      </w:r>
      <w:r>
        <w:rPr>
          <w:rFonts w:hint="eastAsia" w:ascii="方正仿宋_GBK" w:hAnsi="方正仿宋_GBK" w:eastAsia="方正仿宋_GBK" w:cs="方正仿宋_GBK"/>
          <w:sz w:val="28"/>
          <w:szCs w:val="28"/>
        </w:rPr>
        <w:t>2023年7月20日《国务院关于修改和废止部分行政法规的决定》第三次修订</w:t>
      </w:r>
      <w:r>
        <w:rPr>
          <w:rFonts w:ascii="方正仿宋_GBK" w:hAnsi="方正仿宋_GBK" w:eastAsia="方正仿宋_GBK" w:cs="方正仿宋_GBK"/>
          <w:sz w:val="28"/>
          <w:szCs w:val="28"/>
        </w:rPr>
        <w:t>）第三十四条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县级以上地方人民政府卫生行政部门负责本行政区域内的母婴保健监督管理工作，履行下列监督管理职责：（一）依照母婴保健法和本办法以及国务院卫生行政部门规定的条件和技术标准，对从事母婴保健工作的机构和人员实施许可，并核发相应的许可证书；（二）对母婴保健法和本办法的执行情况进行监督检查；（三）对违反母婴保健法和本办法的行为，依法给予行政处罚；（四）负责母婴保健工作监督管理的其他事项。</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《中华人民共和国母婴保健法实施办法》（</w:t>
      </w:r>
      <w:r>
        <w:rPr>
          <w:rFonts w:hint="eastAsia" w:ascii="方正仿宋_GBK" w:hAnsi="方正仿宋_GBK" w:eastAsia="方正仿宋_GBK" w:cs="方正仿宋_GBK"/>
          <w:sz w:val="28"/>
          <w:szCs w:val="28"/>
        </w:rPr>
        <w:t>2023年7月20日《国务院关于修改和废止部分行政法规的决定》第三次修订</w:t>
      </w:r>
      <w:r>
        <w:rPr>
          <w:rFonts w:ascii="方正仿宋_GBK" w:hAnsi="方正仿宋_GBK" w:eastAsia="方正仿宋_GBK" w:cs="方正仿宋_GBK"/>
          <w:sz w:val="28"/>
          <w:szCs w:val="28"/>
        </w:rPr>
        <w:t>）第四十条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医疗、保健机构或者人员未取得母婴保健技术许可，擅自从事婚前医学检查、遗传病诊断、产前诊断、终止妊娠手术和医学技术鉴定或者出具有关医学证明的，由卫生行政部门给予警告，责令停止违法行为，没收违法所得；违法所得5000元以上的，并处违法所得3倍以上5倍以下的罚款；没有违法所得或者违法所得不足5000元的，并处5000元以上2万元以下的罚款。</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）《产前诊断技术管理办法》</w:t>
      </w:r>
      <w:r>
        <w:rPr>
          <w:rFonts w:hint="eastAsia" w:ascii="方正仿宋_GBK" w:hAnsi="方正仿宋_GBK" w:eastAsia="方正仿宋_GBK" w:cs="方正仿宋_GBK"/>
          <w:sz w:val="28"/>
          <w:szCs w:val="28"/>
        </w:rPr>
        <w:t>（2002年12月13日卫生部令第33号发布，2019年2月28日国家卫生健康委员会令第2号修订）</w:t>
      </w:r>
      <w:r>
        <w:rPr>
          <w:rFonts w:ascii="方正仿宋_GBK" w:hAnsi="方正仿宋_GBK" w:eastAsia="方正仿宋_GBK" w:cs="方正仿宋_GBK"/>
          <w:sz w:val="28"/>
          <w:szCs w:val="28"/>
        </w:rPr>
        <w:t>第三十一条　对未取得《母婴保健技术考核合格证书》或者《医师执业证书》中未加注母婴保健技术（产前诊断类）考核合格的个人，擅自从事产前诊断或者超范围执业的，由县级以上人民政府卫生健康主管部门给予警告或者责令暂停六个月以上一年以下执业活动；情节严重的，按照《中华人民共和国执业医师法》吊销其医师执业证书。构成犯罪的，依法追究刑事责任。</w:t>
      </w:r>
    </w:p>
    <w:p>
      <w:pPr>
        <w:spacing w:line="600" w:lineRule="exact"/>
        <w:ind w:firstLine="562" w:firstLineChars="200"/>
        <w:rPr>
          <w:rFonts w:hint="eastAsia" w:ascii="方正仿宋_GBK" w:hAnsi="方正仿宋_GBK" w:eastAsia="方正仿宋_GBK" w:cs="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洱源县卫生健康局</w:t>
      </w:r>
    </w:p>
    <w:p>
      <w:pPr>
        <w:spacing w:line="600" w:lineRule="exact"/>
        <w:ind w:firstLine="562" w:firstLineChars="200"/>
        <w:rPr>
          <w:rFonts w:ascii="Times New Roman" w:hAnsi="Times New Roman" w:eastAsia="仿宋GB2312"/>
          <w:sz w:val="21"/>
          <w:szCs w:val="21"/>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母婴保健服务人员资格认定</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全部要素全省统一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符合母婴保健专项技术服务基本标准的有关规定</w:t>
      </w:r>
      <w:r>
        <w:rPr>
          <w:rFonts w:hint="eastAsia" w:ascii="方正仿宋_GBK" w:hAnsi="方正仿宋_GBK" w:eastAsia="方正仿宋_GBK" w:cs="方正仿宋_GBK"/>
          <w:sz w:val="28"/>
          <w:szCs w:val="28"/>
        </w:rPr>
        <w:t>：</w:t>
      </w:r>
    </w:p>
    <w:p>
      <w:pPr>
        <w:widowControl/>
        <w:spacing w:line="600" w:lineRule="exact"/>
        <w:ind w:firstLine="560" w:firstLineChars="200"/>
        <w:jc w:val="lef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工作负责，有良好的医德医风，应当做到严肃、认真、亲切、守密；</w:t>
      </w:r>
    </w:p>
    <w:p>
      <w:pPr>
        <w:widowControl/>
        <w:spacing w:line="600" w:lineRule="exact"/>
        <w:ind w:firstLine="560" w:firstLineChars="200"/>
        <w:jc w:val="lef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婚检医师应具有国家认可的中专及以上的医学专业学历证明，并具有三年以上妇产科或泌尿外科临床经验，已取得医师及以上技术职称者；</w:t>
      </w:r>
    </w:p>
    <w:p>
      <w:pPr>
        <w:widowControl/>
        <w:spacing w:line="600" w:lineRule="exact"/>
        <w:ind w:firstLine="560" w:firstLineChars="200"/>
        <w:jc w:val="lef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主检医师应具有大专以上医学专业学历，并已取得主治医师及以上技术职称；</w:t>
      </w:r>
    </w:p>
    <w:p>
      <w:pPr>
        <w:widowControl/>
        <w:spacing w:line="600" w:lineRule="exact"/>
        <w:ind w:firstLine="560" w:firstLineChars="200"/>
        <w:jc w:val="lef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婚前医学检查医生必须经过由卫生行政部门认可的母婴保健知识和婚前医学检查专业岗前培训，并经考核取得合格证书。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《中华人民共和国母婴保健法》第三十三条第二款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从事本法规定的婚前医学检查、施行结扎手术和终止妊娠手术的人员，必须经过县级以上地方人民政府卫生行政部门的考核，并取得相应的合格证书。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《母婴保健专项技术服务许可及人员资格管理办法》第十条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凡从事《中华人民共和国母婴保健法》及其实施办法规定的婚前医学检查、遗传病诊断、产前诊断以及施行助产技术、结扎手术、终止妊娠手术技术服务的人员，必须符合母婴保健专项技术服务基本标准的有关规定，经考核合格，取得《母婴保健技术考核合格证书》或者在《医师执业证书》上加注母婴保健技术考核合格及技术类别。</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《母婴保健专项技术服务基本标准》一、婚前医学检查。</w:t>
      </w:r>
      <w:r>
        <w:rPr>
          <w:rFonts w:ascii="方正仿宋_GBK" w:hAnsi="方正仿宋_GBK" w:eastAsia="方正仿宋_GBK" w:cs="方正仿宋_GBK"/>
          <w:sz w:val="28"/>
          <w:szCs w:val="28"/>
        </w:rPr>
        <w:t>（二）</w:t>
      </w:r>
      <w:r>
        <w:rPr>
          <w:rFonts w:hint="eastAsia" w:ascii="方正仿宋_GBK" w:hAnsi="方正仿宋_GBK" w:eastAsia="方正仿宋_GBK" w:cs="方正仿宋_GBK"/>
          <w:sz w:val="28"/>
          <w:szCs w:val="28"/>
        </w:rPr>
        <w:t>婚</w:t>
      </w:r>
      <w:r>
        <w:rPr>
          <w:rFonts w:ascii="方正仿宋_GBK" w:hAnsi="方正仿宋_GBK" w:eastAsia="方正仿宋_GBK" w:cs="方正仿宋_GBK"/>
          <w:sz w:val="28"/>
          <w:szCs w:val="28"/>
        </w:rPr>
        <w:t>前医学检查人员基本标准</w:t>
      </w: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工作负责，有良好的医德医风，应当做到严肃、认真、亲切、守密；</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婚检医师应具有国家认可的中专及以上的医学专业学历证明，并具有三年以上妇产科或泌尿外科临床经验，已取得医师及以上技术职称者；</w:t>
      </w: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主检医师应具有大专以上医学专业学历，并已取得主治医师及以上技术职称；</w:t>
      </w:r>
      <w:r>
        <w:rPr>
          <w:rFonts w:hint="eastAsia" w:ascii="方正仿宋_GBK" w:hAnsi="方正仿宋_GBK" w:eastAsia="方正仿宋_GBK" w:cs="方正仿宋_GBK"/>
          <w:sz w:val="28"/>
          <w:szCs w:val="28"/>
        </w:rPr>
        <w:t>4.</w:t>
      </w:r>
      <w:r>
        <w:fldChar w:fldCharType="begin"/>
      </w:r>
      <w:r>
        <w:instrText xml:space="preserve"> HYPERLINK "https://baike.baidu.com/item/%E5%A9%9A%E5%89%8D%E5%8C%BB%E5%AD%A6%E6%A3%80%E6%9F%A5/3462462" \t "_blank" </w:instrText>
      </w:r>
      <w:r>
        <w:fldChar w:fldCharType="separate"/>
      </w:r>
      <w:r>
        <w:rPr>
          <w:rFonts w:ascii="方正仿宋_GBK" w:hAnsi="方正仿宋_GBK" w:eastAsia="方正仿宋_GBK" w:cs="方正仿宋_GBK"/>
          <w:sz w:val="28"/>
          <w:szCs w:val="28"/>
        </w:rPr>
        <w:t>婚前医学检查</w:t>
      </w:r>
      <w:r>
        <w:rPr>
          <w:rFonts w:ascii="方正仿宋_GBK" w:hAnsi="方正仿宋_GBK" w:eastAsia="方正仿宋_GBK" w:cs="方正仿宋_GBK"/>
          <w:sz w:val="28"/>
          <w:szCs w:val="28"/>
        </w:rPr>
        <w:fldChar w:fldCharType="end"/>
      </w:r>
      <w:r>
        <w:rPr>
          <w:rFonts w:ascii="方正仿宋_GBK" w:hAnsi="方正仿宋_GBK" w:eastAsia="方正仿宋_GBK" w:cs="方正仿宋_GBK"/>
          <w:sz w:val="28"/>
          <w:szCs w:val="28"/>
        </w:rPr>
        <w:t>医生必须经过由</w:t>
      </w:r>
      <w:r>
        <w:fldChar w:fldCharType="begin"/>
      </w:r>
      <w:r>
        <w:instrText xml:space="preserve"> HYPERLINK "https://baike.baidu.com/item/%E5%8D%AB%E7%94%9F%E8%A1%8C%E6%94%BF%E9%83%A8%E9%97%A8/9654230" \t "_blank" </w:instrText>
      </w:r>
      <w:r>
        <w:fldChar w:fldCharType="separate"/>
      </w:r>
      <w:r>
        <w:rPr>
          <w:rFonts w:ascii="方正仿宋_GBK" w:hAnsi="方正仿宋_GBK" w:eastAsia="方正仿宋_GBK" w:cs="方正仿宋_GBK"/>
          <w:sz w:val="28"/>
          <w:szCs w:val="28"/>
        </w:rPr>
        <w:t>卫生行政部门</w:t>
      </w:r>
      <w:r>
        <w:rPr>
          <w:rFonts w:ascii="方正仿宋_GBK" w:hAnsi="方正仿宋_GBK" w:eastAsia="方正仿宋_GBK" w:cs="方正仿宋_GBK"/>
          <w:sz w:val="28"/>
          <w:szCs w:val="28"/>
        </w:rPr>
        <w:fldChar w:fldCharType="end"/>
      </w:r>
      <w:r>
        <w:rPr>
          <w:rFonts w:ascii="方正仿宋_GBK" w:hAnsi="方正仿宋_GBK" w:eastAsia="方正仿宋_GBK" w:cs="方正仿宋_GBK"/>
          <w:sz w:val="28"/>
          <w:szCs w:val="28"/>
        </w:rPr>
        <w:t>认可的母婴保健知识和婚前医学检查专业岗前培训，并经考核取得合格证书。</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将婚前医学检查技术人员审批权限由地市级卫生健康行政部门下放至县级卫生健康行政部门</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（2）审批时限由20个工作日压减至5个工作日。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制订完善事中事后监管措施，采取“双随机、一公开”监管、“互联网+信用监管”等方式加强母婴保健专项技术服务监管和信用监管。</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（一）申请材料名称</w:t>
      </w:r>
    </w:p>
    <w:p>
      <w:pPr>
        <w:spacing w:line="600" w:lineRule="exact"/>
        <w:ind w:firstLine="560" w:firstLineChars="200"/>
        <w:rPr>
          <w:rFonts w:ascii="方正仿宋_GBK" w:hAnsi="方正仿宋_GBK" w:eastAsia="方正仿宋_GBK" w:cs="方正仿宋_GBK"/>
          <w:sz w:val="28"/>
          <w:szCs w:val="28"/>
        </w:rPr>
      </w:pPr>
      <w:bookmarkStart w:id="0" w:name="_Hlk142747692"/>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母婴保健技术服务人员申请表；</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申请人学历证明、医师资格证书、医师执业证书、卫生技术专业职称证书（从事临床工作的，应提交执业医师资格证书；从事医技和辅助工作的，提交相应卫生专业技术职称证书）；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rPr>
        <w:t>县级卫生健康行政部门组织的系统相关技术专业培训考核合格证明；</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2寸免冠正面半身照片；</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5.申请人身份证明。</w:t>
      </w:r>
    </w:p>
    <w:bookmarkEnd w:id="0"/>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规定申请材料的依据</w:t>
      </w:r>
    </w:p>
    <w:p>
      <w:pPr>
        <w:spacing w:line="600" w:lineRule="exact"/>
        <w:ind w:firstLine="560" w:firstLineChars="200"/>
        <w:rPr>
          <w:rFonts w:ascii="方正仿宋_GBK" w:hAnsi="方正仿宋_GBK" w:eastAsia="方正仿宋_GBK" w:cs="方正仿宋_GBK"/>
          <w:sz w:val="28"/>
          <w:szCs w:val="28"/>
        </w:rPr>
      </w:pPr>
      <w:bookmarkStart w:id="1" w:name="_Hlk142747731"/>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《中华人民共和国母婴保健法》第三十三条第二款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从事本法规定的婚前医学检查、施行结扎手术和终止妊娠手术的人员，必须经过县级以上地方人民政府卫生行政部门的考核，并取得相应的合格证书。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《母婴保健专项技术服务许可及人员资格管理办法》第十条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凡从事《中华人民共和国母婴保健法》及其实施办法规定的婚前医学检查、遗传病诊断、产前诊断以及施行助产技术、结扎手术、终止妊娠手术技术服务的人员，必须符合母婴保健专项技术服务基本标准的有关规定，经考核合格，取得《母婴保健技术考核合格证书》或者在《医师执业证书》上加注母婴保健技术考核合格及技术类别。</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3.《母婴保健专项技术服务基本标准》一、婚前医学检查。</w:t>
      </w:r>
      <w:r>
        <w:rPr>
          <w:rFonts w:ascii="方正仿宋_GBK" w:hAnsi="方正仿宋_GBK" w:eastAsia="方正仿宋_GBK" w:cs="方正仿宋_GBK"/>
          <w:sz w:val="28"/>
          <w:szCs w:val="28"/>
        </w:rPr>
        <w:t>（二）</w:t>
      </w:r>
      <w:r>
        <w:rPr>
          <w:rFonts w:hint="eastAsia" w:ascii="方正仿宋_GBK" w:hAnsi="方正仿宋_GBK" w:eastAsia="方正仿宋_GBK" w:cs="方正仿宋_GBK"/>
          <w:sz w:val="28"/>
          <w:szCs w:val="28"/>
        </w:rPr>
        <w:t>婚</w:t>
      </w:r>
      <w:r>
        <w:rPr>
          <w:rFonts w:ascii="方正仿宋_GBK" w:hAnsi="方正仿宋_GBK" w:eastAsia="方正仿宋_GBK" w:cs="方正仿宋_GBK"/>
          <w:sz w:val="28"/>
          <w:szCs w:val="28"/>
        </w:rPr>
        <w:t>前医学检查人员基本标准</w:t>
      </w: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工作负责，有良好的医德医风，应当做到严肃、认真、亲切、守密；</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婚检医师应具有国家认可的中专及以上的医学专业学历证明，并具有三年以上妇产科或泌尿外科临床经验，已取得医师及以上技术职称者；</w:t>
      </w: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主检医师应具有大专以上医学专业学历，并已取得主治医师及以上技术职称；</w:t>
      </w:r>
      <w:r>
        <w:rPr>
          <w:rFonts w:hint="eastAsia" w:ascii="方正仿宋_GBK" w:hAnsi="方正仿宋_GBK" w:eastAsia="方正仿宋_GBK" w:cs="方正仿宋_GBK"/>
          <w:sz w:val="28"/>
          <w:szCs w:val="28"/>
        </w:rPr>
        <w:t>4.</w:t>
      </w:r>
      <w:r>
        <w:fldChar w:fldCharType="begin"/>
      </w:r>
      <w:r>
        <w:instrText xml:space="preserve"> HYPERLINK "https://baike.baidu.com/item/%E5%A9%9A%E5%89%8D%E5%8C%BB%E5%AD%A6%E6%A3%80%E6%9F%A5/3462462" \t "_blank" </w:instrText>
      </w:r>
      <w:r>
        <w:fldChar w:fldCharType="separate"/>
      </w:r>
      <w:r>
        <w:rPr>
          <w:rFonts w:ascii="方正仿宋_GBK" w:hAnsi="方正仿宋_GBK" w:eastAsia="方正仿宋_GBK" w:cs="方正仿宋_GBK"/>
          <w:sz w:val="28"/>
          <w:szCs w:val="28"/>
        </w:rPr>
        <w:t>婚前医学检查</w:t>
      </w:r>
      <w:r>
        <w:rPr>
          <w:rFonts w:ascii="方正仿宋_GBK" w:hAnsi="方正仿宋_GBK" w:eastAsia="方正仿宋_GBK" w:cs="方正仿宋_GBK"/>
          <w:sz w:val="28"/>
          <w:szCs w:val="28"/>
        </w:rPr>
        <w:fldChar w:fldCharType="end"/>
      </w:r>
      <w:r>
        <w:rPr>
          <w:rFonts w:ascii="方正仿宋_GBK" w:hAnsi="方正仿宋_GBK" w:eastAsia="方正仿宋_GBK" w:cs="方正仿宋_GBK"/>
          <w:sz w:val="28"/>
          <w:szCs w:val="28"/>
        </w:rPr>
        <w:t>医生必须经过由</w:t>
      </w:r>
      <w:r>
        <w:fldChar w:fldCharType="begin"/>
      </w:r>
      <w:r>
        <w:instrText xml:space="preserve"> HYPERLINK "https://baike.baidu.com/item/%E5%8D%AB%E7%94%9F%E8%A1%8C%E6%94%BF%E9%83%A8%E9%97%A8/9654230" \t "_blank" </w:instrText>
      </w:r>
      <w:r>
        <w:fldChar w:fldCharType="separate"/>
      </w:r>
      <w:r>
        <w:rPr>
          <w:rFonts w:ascii="方正仿宋_GBK" w:hAnsi="方正仿宋_GBK" w:eastAsia="方正仿宋_GBK" w:cs="方正仿宋_GBK"/>
          <w:sz w:val="28"/>
          <w:szCs w:val="28"/>
        </w:rPr>
        <w:t>卫生行政部门</w:t>
      </w:r>
      <w:r>
        <w:rPr>
          <w:rFonts w:ascii="方正仿宋_GBK" w:hAnsi="方正仿宋_GBK" w:eastAsia="方正仿宋_GBK" w:cs="方正仿宋_GBK"/>
          <w:sz w:val="28"/>
          <w:szCs w:val="28"/>
        </w:rPr>
        <w:fldChar w:fldCharType="end"/>
      </w:r>
      <w:r>
        <w:rPr>
          <w:rFonts w:ascii="方正仿宋_GBK" w:hAnsi="方正仿宋_GBK" w:eastAsia="方正仿宋_GBK" w:cs="方正仿宋_GBK"/>
          <w:sz w:val="28"/>
          <w:szCs w:val="28"/>
        </w:rPr>
        <w:t>认可的母婴保健知识和婚前医学检查专业岗前培训，并经考核取得合格证书。</w:t>
      </w:r>
    </w:p>
    <w:bookmarkEnd w:id="1"/>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hint="eastAsia" w:ascii="方正仿宋_GBK" w:hAnsi="方正仿宋_GBK" w:eastAsia="方正仿宋_GBK" w:cs="方正仿宋_GBK"/>
          <w:sz w:val="28"/>
          <w:szCs w:val="28"/>
        </w:rPr>
        <w:t>有</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对从事母婴保健技术服务人员的岗前培训</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（1）《母婴保健专项技术服务许可及人员资格管理办法》第十条　凡从事《中华人民共和国母婴保健法》及其实施办法规定的婚前医学检查、遗传病诊断、产前诊断以及施行助产技术、结扎手术、终止妊娠手术技术服务的人员，必须符合母婴保健专项技术服务基本标准的有关规定，经考核合格，取得《母婴保健技术考核合格证书》或者在《医师执业证书》上加注母婴保健技术考核合格及技术类别。</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（2）《云南省人民政府关于清理规范行政审批中介服务事项的决定》附件3第3</w:t>
      </w:r>
      <w:r>
        <w:rPr>
          <w:rFonts w:ascii="方正仿宋_GBK" w:hAnsi="方正仿宋_GBK" w:eastAsia="方正仿宋_GBK" w:cs="方正仿宋_GBK"/>
          <w:sz w:val="28"/>
          <w:szCs w:val="28"/>
        </w:rPr>
        <w:t>6</w:t>
      </w:r>
      <w:r>
        <w:rPr>
          <w:rFonts w:hint="eastAsia" w:ascii="方正仿宋_GBK" w:hAnsi="方正仿宋_GBK" w:eastAsia="方正仿宋_GBK" w:cs="方正仿宋_GBK"/>
          <w:sz w:val="28"/>
          <w:szCs w:val="28"/>
        </w:rPr>
        <w:t>项“对从事母婴保健技术服务人员的岗前培训”，涉及行政许可事项：母婴保健服务人员资格认定。</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具备培训能力的医疗机构</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由审批部门委托有关专家或者通过竞争性方式选择中介服务机构进行技术审查，并自行承担服务费用。</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bookmarkStart w:id="2" w:name="_Hlk142747751"/>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）申请：申请人向审批机关提出认定申请；</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（2）受理：审批机关依法予以</w:t>
      </w:r>
      <w:r>
        <w:rPr>
          <w:rFonts w:ascii="方正仿宋_GBK" w:hAnsi="方正仿宋_GBK" w:eastAsia="方正仿宋_GBK" w:cs="方正仿宋_GBK"/>
          <w:sz w:val="28"/>
          <w:szCs w:val="28"/>
        </w:rPr>
        <w:t>受理</w:t>
      </w:r>
      <w:r>
        <w:rPr>
          <w:rFonts w:hint="eastAsia" w:ascii="方正仿宋_GBK" w:hAnsi="方正仿宋_GBK" w:eastAsia="方正仿宋_GBK" w:cs="方正仿宋_GBK"/>
          <w:sz w:val="28"/>
          <w:szCs w:val="28"/>
        </w:rPr>
        <w:t>或不予受理；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（3）审查：审批机关对申请材料组织审查；</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（4）决定：审批机关依法作出准予许可或不予许可的决定；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（5）制证并送达：审批机关向申请人</w:t>
      </w:r>
      <w:r>
        <w:rPr>
          <w:rFonts w:ascii="方正仿宋_GBK" w:hAnsi="方正仿宋_GBK" w:eastAsia="方正仿宋_GBK" w:cs="方正仿宋_GBK"/>
          <w:sz w:val="28"/>
          <w:szCs w:val="28"/>
        </w:rPr>
        <w:t>核发</w:t>
      </w:r>
      <w:r>
        <w:rPr>
          <w:rFonts w:hint="eastAsia" w:ascii="方正仿宋_GBK" w:hAnsi="方正仿宋_GBK" w:eastAsia="方正仿宋_GBK" w:cs="方正仿宋_GBK"/>
          <w:sz w:val="28"/>
          <w:szCs w:val="28"/>
        </w:rPr>
        <w:t>《母婴保健技术考核合格证书》或者在《医师执业证书》上加注母婴保健技术考核合格及技术类别，对不予许可的书面说明理由；</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（6）公开：审批机关对作出的准予行政许可决定予以公开。</w:t>
      </w:r>
    </w:p>
    <w:bookmarkEnd w:id="2"/>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（二）规定行政许可程序的依据</w:t>
      </w:r>
    </w:p>
    <w:p>
      <w:pPr>
        <w:spacing w:line="600" w:lineRule="exact"/>
        <w:ind w:firstLine="560" w:firstLineChars="200"/>
        <w:rPr>
          <w:rFonts w:ascii="方正仿宋_GBK" w:hAnsi="方正仿宋_GBK" w:eastAsia="方正仿宋_GBK" w:cs="方正仿宋_GBK"/>
          <w:sz w:val="28"/>
          <w:szCs w:val="28"/>
        </w:rPr>
      </w:pPr>
      <w:bookmarkStart w:id="3" w:name="_Hlk142747779"/>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中华人民共和国行政许可法</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第二十九条第一款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中华人民共和国行政许可法</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第三十二条 行政机关对申请人提出的行政许可申请，应当根据下列情况分别作出处理：（一）申请事项依法不需要取得行政许可的，应当即时告知申请人不受理；（二）申请事项依法不属于本行政机关职权范围的，应当即时作出不予受理的决定，并告知申请人向有关行政机关申请；（三）申请材料存在可以当场更正的错误的，应当允许申请人当场更正；（四）申请材料不齐全或者不符合法定形式的，应当当场或者在五日内一次告知申请人需要补正的全部内容，逾期不告知的，自收到申请材料之日起即为受理；（五）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中华人民共和国行政许可法</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第三十四条 行政机关应当对申请人提交的申请材料进行审查。申请人提交的申请材料齐全、符合法定形式，行政机关能够当场作出决定的，应当当场作出书面的行政许可决定。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中华人民共和国行政许可法</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第三十八条 申请人的申请符合法定条件、标准的，行政机关应当依法作出准予行政许可的书面决定。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中华人民共和国行政许可法</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第三十九条 行政机关作出准予行政许可的决定，需要颁发行政许可证件的，应当向申请人颁发加盖本行政机关印章的下列行政许可证件：（一）许可证、执照或者其他许可证书；（二）资格证、资质证或者其他合格证书；（三）行政机关的批准文件或者证明文件；（四）法律、法规规定的其他行政许可证件。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中华人民共和国行政许可法</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第四十条 行政机关作出的准予行政许可决定，应当予以公开，公众有权查阅。</w:t>
      </w:r>
    </w:p>
    <w:bookmarkEnd w:id="3"/>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是</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w:t>
      </w:r>
      <w:r>
        <w:rPr>
          <w:rFonts w:hint="eastAsia" w:ascii="方正仿宋_GBK" w:hAnsi="方正仿宋_GBK" w:eastAsia="方正仿宋_GBK" w:cs="方正仿宋_GBK"/>
          <w:sz w:val="28"/>
          <w:szCs w:val="28"/>
        </w:rPr>
        <w:t xml:space="preserve">第一款 </w:t>
      </w:r>
      <w:r>
        <w:rPr>
          <w:rFonts w:ascii="方正仿宋_GBK" w:hAnsi="方正仿宋_GBK" w:eastAsia="方正仿宋_GBK" w:cs="方正仿宋_GBK"/>
          <w:sz w:val="28"/>
          <w:szCs w:val="28"/>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依法进行专家评审另需时间不计算在该时限</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《母婴保健技术考核合格证书》或者在《医师执业证书》上加注母婴保健技术考核合格及技术类别。</w:t>
      </w:r>
    </w:p>
    <w:p>
      <w:pPr>
        <w:spacing w:line="600" w:lineRule="exact"/>
        <w:ind w:firstLine="562" w:firstLineChars="200"/>
        <w:rPr>
          <w:rFonts w:ascii="Times New Roman" w:hAnsi="Times New Roman" w:eastAsia="方正仿宋_GBK"/>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无期限</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《中华人民共和国行政许可法》第四十九条 被许可人要求变更行政许可事项的，应当向作出行政许可决定的行政机关提出申请；符合法定条件、标准的，行政机关应当依法办理变更手续。</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r>
        <w:rPr>
          <w:rFonts w:hint="eastAsia" w:ascii="方正仿宋_GBK" w:hAnsi="方正仿宋_GBK" w:eastAsia="方正仿宋_GBK" w:cs="方正仿宋_GBK"/>
          <w:sz w:val="28"/>
          <w:szCs w:val="28"/>
        </w:rPr>
        <w:t>本行政区域内</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《中华人民共和国母婴保健法实施办法》第三十五条第二款 从事婚前医学检查的医疗、保健机构和人员，须经县级人民政府卫生行政部门许可。</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方正仿宋_GBK" w:hAnsi="方正仿宋_GBK" w:eastAsia="方正仿宋_GBK" w:cs="方正仿宋_GBK"/>
          <w:sz w:val="28"/>
          <w:szCs w:val="28"/>
          <w:lang w:eastAsia="zh-CN"/>
        </w:rPr>
      </w:pPr>
      <w:r>
        <w:rPr>
          <w:rFonts w:hint="eastAsia" w:ascii="Times New Roman" w:hAnsi="Times New Roman" w:eastAsia="仿宋GB2312"/>
          <w:b/>
          <w:bCs/>
          <w:sz w:val="28"/>
          <w:szCs w:val="28"/>
        </w:rPr>
        <w:t>5.规定在数量限制条件下实施行政许可方式的依据:</w:t>
      </w:r>
      <w:r>
        <w:rPr>
          <w:rFonts w:hint="eastAsia" w:ascii="方正仿宋_GBK" w:hAnsi="方正仿宋_GBK" w:eastAsia="方正仿宋_GBK" w:cs="方正仿宋_GBK"/>
          <w:sz w:val="28"/>
          <w:szCs w:val="28"/>
          <w:lang w:eastAsia="zh-CN"/>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2.设定年检要求的依据: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bookmarkStart w:id="8" w:name="_GoBack"/>
      <w:bookmarkEnd w:id="8"/>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rPr>
        <w:t xml:space="preserve"> </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县级以上地方人民政府卫生健康主管部门</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p>
    <w:p>
      <w:pPr>
        <w:spacing w:line="600" w:lineRule="exact"/>
        <w:rPr>
          <w:rFonts w:ascii="方正仿宋_GBK" w:hAnsi="方正仿宋_GBK" w:eastAsia="方正仿宋_GBK" w:cs="方正仿宋_GBK"/>
          <w:sz w:val="28"/>
          <w:szCs w:val="28"/>
        </w:rPr>
      </w:pP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color w:val="auto"/>
          <w:sz w:val="40"/>
          <w:szCs w:val="40"/>
        </w:rPr>
        <w:t>从事助产技术、结扎手术和终止妊娠手术的人员</w:t>
      </w:r>
      <w:r>
        <w:rPr>
          <w:rFonts w:hint="eastAsia" w:ascii="方正小标宋_GBK" w:hAnsi="方正小标宋_GBK" w:eastAsia="方正小标宋_GBK" w:cs="方正小标宋_GBK"/>
          <w:sz w:val="40"/>
          <w:szCs w:val="40"/>
        </w:rPr>
        <w:t>资格认定</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【000123131003】</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母婴保健服务人员资格认定【00012313100Y】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从事助产技术、结扎手术和终止妊娠手术的人员资格认定【000123131003】</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（1）从事助产技术、结扎手术和终止妊娠手术的人员资格认定（新办）(00012313100301)</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（2）从事助产技术、结扎手术和终止妊娠手术的人员资格认定（变更）(00012313100302)</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（3）从事助产技术、结扎手术和终止妊娠手术的人员资格认定（补证）</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（1）《中华人民共和国母婴保健法》（2017年11月4日第十二届全国人民代表大会常务委员会第三十次会议第二次修正）第三十三条 从事本法规定的遗传病诊断、产前诊断的人员，必须经过省、自治区、直辖市人民政府卫生行政部门的考核，并取得相应的合格证书。从事本法规定的婚前医学检查、施行结扎手术和终止妊娠手术的人员，必须经过县级以上地方人民政府卫生行政部门的考核，并取得相应的合格证书。</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（2）《中华人民共和国母婴保健法实施办法》（2023年7月20日《国务院关于修改和废止部分行政法规的决定》第三次修订）第三十五条 从事遗传病诊断、产前诊断的医疗、保健机构和人员，须经省、自治区、直辖市人民政府卫生行政部门许可；但是，从事产前诊断中产前筛查的医疗、保健机构，须经县级人民政府卫生行政部门许可。</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从事婚前医学检查的医疗、保健机构和人员，须经县级人民政府卫生行政部门许可。</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从事助产技术服务、结扎手术和终止妊娠手术的医疗、保健机构和人员，须经县级人民政府卫生行政部门许可，并取得相应的合格证书。</w:t>
      </w:r>
    </w:p>
    <w:p>
      <w:pPr>
        <w:numPr>
          <w:ilvl w:val="0"/>
          <w:numId w:val="0"/>
        </w:num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《国家职业资格目录（2021年版）》一、专业技术人员职业资格 第23项“母婴保健技术服务人员资格”，资格类别：准入类。</w:t>
      </w:r>
    </w:p>
    <w:p>
      <w:pPr>
        <w:numPr>
          <w:ilvl w:val="0"/>
          <w:numId w:val="0"/>
        </w:num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）《母婴保健专项技术服务许可及人员资格管理办法》</w:t>
      </w:r>
      <w:r>
        <w:rPr>
          <w:rFonts w:hint="eastAsia" w:ascii="方正仿宋_GBK" w:hAnsi="方正仿宋_GBK" w:eastAsia="方正仿宋_GBK" w:cs="方正仿宋_GBK"/>
          <w:sz w:val="28"/>
          <w:szCs w:val="28"/>
        </w:rPr>
        <w:t>（卫妇发（1995）第7号发布，2021年1月8日国家卫生健康委员会令第7号第二次修订）</w:t>
      </w:r>
      <w:r>
        <w:rPr>
          <w:rFonts w:ascii="方正仿宋_GBK" w:hAnsi="方正仿宋_GBK" w:eastAsia="方正仿宋_GBK" w:cs="方正仿宋_GBK"/>
          <w:sz w:val="28"/>
          <w:szCs w:val="28"/>
        </w:rPr>
        <w:t>第十条</w:t>
      </w:r>
      <w:r>
        <w:rPr>
          <w:rFonts w:hint="eastAsia" w:ascii="方正仿宋_GBK" w:hAnsi="方正仿宋_GBK" w:eastAsia="方正仿宋_GBK" w:cs="方正仿宋_GBK"/>
          <w:sz w:val="28"/>
          <w:szCs w:val="28"/>
        </w:rPr>
        <w:t xml:space="preserve"> 凡从事《中华人民共和国母婴保健法》及其实施办法规定的婚前医学检查、遗传病诊断、产前诊断以及施行助产技术、结扎手术、终止妊娠手术技术服务的人员，必须符合母婴保健专项技术服务基本标准的有关规定，经考核合格，取得《母婴保健技术考核合格证书》或者在《医师执业证书》上加注母婴保健技术考核合格及技术类别。</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《母婴保健专项技术服务许可及人员资格管理办法》</w:t>
      </w:r>
      <w:r>
        <w:rPr>
          <w:rFonts w:hint="eastAsia" w:ascii="方正仿宋_GBK" w:hAnsi="方正仿宋_GBK" w:eastAsia="方正仿宋_GBK" w:cs="方正仿宋_GBK"/>
          <w:sz w:val="28"/>
          <w:szCs w:val="28"/>
        </w:rPr>
        <w:t>（卫妇发（1995）第7号发布，2021年1月8日国家卫生健康委员会令第7号第二次修订）第十五条 《母婴保健技术服务执业许可证》和《母婴保健技术考核合格证书》遗失后，应当及时报告原发证机关，并申请办理补发证书的手续。</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（1）《中华人民共和国母婴保健法》（</w:t>
      </w:r>
      <w:r>
        <w:rPr>
          <w:rFonts w:hint="eastAsia" w:ascii="方正仿宋_GBK" w:hAnsi="方正仿宋_GBK" w:eastAsia="方正仿宋_GBK" w:cs="方正仿宋_GBK"/>
          <w:sz w:val="28"/>
          <w:szCs w:val="28"/>
        </w:rPr>
        <w:t>2017年11月4日第十二届全国人民代表大会常务委员会第三十次会议第二次修正</w:t>
      </w:r>
      <w:r>
        <w:rPr>
          <w:rFonts w:ascii="方正仿宋_GBK" w:hAnsi="方正仿宋_GBK" w:eastAsia="方正仿宋_GBK" w:cs="方正仿宋_GBK"/>
          <w:sz w:val="28"/>
          <w:szCs w:val="28"/>
        </w:rPr>
        <w:t>）第三十五条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未取得国家颁发的有关合格证书的，有下列行为之一，县级以上地方人民政府卫生行政部门应当予以制止，并可以根据情节给予警告或者处以罚款:（一）从事婚前医学检查、遗传病诊断、产前诊断或者医学技术鉴定的；（二）施行终止妊娠手术的；（三）出具本法规定的有关医学证明的。上款第（三）项出具的有关医学证明无效。</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《中华人民共和国母婴保健法》（</w:t>
      </w:r>
      <w:r>
        <w:rPr>
          <w:rFonts w:hint="eastAsia" w:ascii="方正仿宋_GBK" w:hAnsi="方正仿宋_GBK" w:eastAsia="方正仿宋_GBK" w:cs="方正仿宋_GBK"/>
          <w:sz w:val="28"/>
          <w:szCs w:val="28"/>
        </w:rPr>
        <w:t>2017年11月4日第十二届全国人民代表大会常务委员会第三十次会议第二次修正</w:t>
      </w:r>
      <w:r>
        <w:rPr>
          <w:rFonts w:ascii="方正仿宋_GBK" w:hAnsi="方正仿宋_GBK" w:eastAsia="方正仿宋_GBK" w:cs="方正仿宋_GBK"/>
          <w:sz w:val="28"/>
          <w:szCs w:val="28"/>
        </w:rPr>
        <w:t>）第三十六条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未取得国家颁发的有关合格证书，施行终止妊娠手术或者采取其他方法终止妊娠，致人死亡、残疾、丧失或者基本丧失劳动能力的，依照刑法有关规定追究刑事责任。</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《中华人民共和国母婴保健法实施办法》（</w:t>
      </w:r>
      <w:r>
        <w:rPr>
          <w:rFonts w:hint="eastAsia" w:ascii="方正仿宋_GBK" w:hAnsi="方正仿宋_GBK" w:eastAsia="方正仿宋_GBK" w:cs="方正仿宋_GBK"/>
          <w:sz w:val="28"/>
          <w:szCs w:val="28"/>
        </w:rPr>
        <w:t>2023年7月20日《国务院关于修改和废止部分行政法规的决定》第三次修订</w:t>
      </w:r>
      <w:r>
        <w:rPr>
          <w:rFonts w:ascii="方正仿宋_GBK" w:hAnsi="方正仿宋_GBK" w:eastAsia="方正仿宋_GBK" w:cs="方正仿宋_GBK"/>
          <w:sz w:val="28"/>
          <w:szCs w:val="28"/>
        </w:rPr>
        <w:t>）第三十四条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县级以上地方人民政府卫生行政部门负责本行政区域内的母婴保健监督管理工作，履行下列监督管理职责：（一）依照母婴保健法和本办法以及国务院卫生行政部门规定的条件和技术标准，对从事母婴保健工作的机构和人员实施许可，并核发相应的许可证书；（二）对母婴保健法和本办法的执行情况进行监督检查；（三）对违反母婴保健法和本办法的行为，依法给予行政处罚；（四）负责母婴保健工作监督管理的其他事项。</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《中华人民共和国母婴保健法实施办法》（</w:t>
      </w:r>
      <w:r>
        <w:rPr>
          <w:rFonts w:hint="eastAsia" w:ascii="方正仿宋_GBK" w:hAnsi="方正仿宋_GBK" w:eastAsia="方正仿宋_GBK" w:cs="方正仿宋_GBK"/>
          <w:sz w:val="28"/>
          <w:szCs w:val="28"/>
        </w:rPr>
        <w:t>2023年7月20日《国务院关于修改和废止部分行政法规的决定》第三次修订</w:t>
      </w:r>
      <w:r>
        <w:rPr>
          <w:rFonts w:ascii="方正仿宋_GBK" w:hAnsi="方正仿宋_GBK" w:eastAsia="方正仿宋_GBK" w:cs="方正仿宋_GBK"/>
          <w:sz w:val="28"/>
          <w:szCs w:val="28"/>
        </w:rPr>
        <w:t>）第四十条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医疗、保健机构或者人员未取得母婴保健技术许可，擅自从事婚前医学检查、遗传病诊断、产前诊断、终止妊娠手术和医学技术鉴定或者出具有关医学证明的，由卫生行政部门给予警告，责令停止违法行为，没收违法所得；违法所得5000元以上的，并处违法所得3倍以上5倍以下的罚款；没有违法所得或者违法所得不足5000元的，并处5000元以上2万元以下的罚款。</w:t>
      </w:r>
    </w:p>
    <w:p>
      <w:pPr>
        <w:spacing w:line="600" w:lineRule="exact"/>
        <w:ind w:firstLine="560" w:firstLineChars="200"/>
        <w:rPr>
          <w:rFonts w:ascii="Times New Roman" w:hAnsi="Times New Roman" w:eastAsia="仿宋GB2312"/>
          <w:b/>
          <w:bCs/>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）《产前诊断技术管理办法》</w:t>
      </w:r>
      <w:r>
        <w:rPr>
          <w:rFonts w:hint="eastAsia" w:ascii="方正仿宋_GBK" w:hAnsi="方正仿宋_GBK" w:eastAsia="方正仿宋_GBK" w:cs="方正仿宋_GBK"/>
          <w:sz w:val="28"/>
          <w:szCs w:val="28"/>
        </w:rPr>
        <w:t>（2002年12月13日卫生部令第33号发布，2019年2月28日国家卫生健康委员会令第2号修订）</w:t>
      </w:r>
      <w:r>
        <w:rPr>
          <w:rFonts w:ascii="方正仿宋_GBK" w:hAnsi="方正仿宋_GBK" w:eastAsia="方正仿宋_GBK" w:cs="方正仿宋_GBK"/>
          <w:sz w:val="28"/>
          <w:szCs w:val="28"/>
        </w:rPr>
        <w:t>第三十一条　对未取得《母婴保健技术考核合格证书》或者《医师执业证书》中未加注母婴保健技术（产前诊断类）考核合格的个人，擅自从事产前诊断或者超范围执业的，由县级以上人民政府卫生健康主管部门给予警告或者责令暂停六个月以上一年以下执业活动；情节严重的，按照《中华人民共和国执业医师法》吊销其医师执业证书。构成犯罪的，依法追究刑事责任。</w:t>
      </w:r>
    </w:p>
    <w:p>
      <w:pPr>
        <w:spacing w:line="600" w:lineRule="exact"/>
        <w:ind w:firstLine="562" w:firstLineChars="200"/>
        <w:rPr>
          <w:rFonts w:hint="eastAsia" w:ascii="方正仿宋_GBK" w:hAnsi="方正仿宋_GBK" w:eastAsia="方正仿宋_GBK" w:cs="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洱源县卫生健康局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母婴保健服务人员资格认定</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全部要素全省统一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widowControl/>
        <w:spacing w:line="600" w:lineRule="exact"/>
        <w:ind w:firstLine="560" w:firstLineChars="200"/>
        <w:jc w:val="lef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符合母婴保健专项技术服务基本标准的有关规定</w:t>
      </w:r>
      <w:r>
        <w:rPr>
          <w:rFonts w:hint="eastAsia" w:ascii="方正仿宋_GBK" w:hAnsi="方正仿宋_GBK" w:eastAsia="方正仿宋_GBK" w:cs="方正仿宋_GBK"/>
          <w:sz w:val="28"/>
          <w:szCs w:val="28"/>
        </w:rPr>
        <w:t>：</w:t>
      </w:r>
    </w:p>
    <w:p>
      <w:pPr>
        <w:widowControl/>
        <w:spacing w:line="600" w:lineRule="exact"/>
        <w:ind w:firstLine="560" w:firstLineChars="200"/>
        <w:jc w:val="lef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工作认真负责，有良好的医德医风</w:t>
      </w:r>
      <w:r>
        <w:rPr>
          <w:rFonts w:hint="eastAsia" w:ascii="方正仿宋_GBK" w:hAnsi="方正仿宋_GBK" w:eastAsia="方正仿宋_GBK" w:cs="方正仿宋_GBK"/>
          <w:sz w:val="28"/>
          <w:szCs w:val="28"/>
        </w:rPr>
        <w:t>；</w:t>
      </w:r>
    </w:p>
    <w:p>
      <w:pPr>
        <w:widowControl/>
        <w:spacing w:line="600" w:lineRule="exact"/>
        <w:ind w:firstLine="560" w:firstLineChars="200"/>
        <w:jc w:val="lef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从事终止妊娠手术、结扎手术的医师，应接受有关专业的技术培训，经卫生行政部门考核合格，并取得《母婴保健技术考核合格证书》</w:t>
      </w:r>
      <w:r>
        <w:rPr>
          <w:rFonts w:hint="eastAsia" w:ascii="方正仿宋_GBK" w:hAnsi="方正仿宋_GBK" w:eastAsia="方正仿宋_GBK" w:cs="方正仿宋_GBK"/>
          <w:sz w:val="28"/>
          <w:szCs w:val="28"/>
        </w:rPr>
        <w:t>；</w:t>
      </w:r>
    </w:p>
    <w:p>
      <w:pPr>
        <w:spacing w:line="540" w:lineRule="exact"/>
        <w:ind w:firstLine="560" w:firstLineChars="200"/>
        <w:outlineLvl w:val="2"/>
        <w:rPr>
          <w:rFonts w:ascii="Times New Roman" w:hAnsi="Times New Roman" w:eastAsia="仿宋GB2312"/>
          <w:b/>
          <w:bCs/>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具有国家认可的中专及以上医学专业学历证明，已获得医师及以上技术职称，并具有三年以上妇产科或外科临床经验。</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《中华人民共和国母婴保健法》第三十三条第二款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从事本法规定的婚前医学检查、施行结扎手术和终止妊娠手术的人员，必须经过县级以上地方人民政府卫生行政部门的考核，并取得相应的合格证书。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《母婴保健专项技术服务许可及人员资格管理办法》第十条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凡从事《中华人民共和国母婴保健法》及其实施办法规定的婚前医学检查、遗传病诊断、产前诊断以及施行助产技术、结扎手术、终止妊娠手术技术服务的人员，必须符合母婴保健专项技术服务基本标准的有关规定，经考核合格，取得《母婴保健技术考核合格证书》或者在《医师执业证书》上加注母婴保健技术考核合格及技术类别。</w:t>
      </w:r>
    </w:p>
    <w:p>
      <w:pPr>
        <w:widowControl/>
        <w:spacing w:line="600" w:lineRule="exact"/>
        <w:ind w:firstLine="560" w:firstLineChars="200"/>
        <w:jc w:val="left"/>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rPr>
        <w:t>《母婴保健专项技术服务基本标准》</w:t>
      </w:r>
      <w:r>
        <w:rPr>
          <w:rFonts w:ascii="方正仿宋_GBK" w:hAnsi="方正仿宋_GBK" w:eastAsia="方正仿宋_GBK" w:cs="方正仿宋_GBK"/>
          <w:sz w:val="28"/>
          <w:szCs w:val="28"/>
        </w:rPr>
        <w:t>二、 终止妊娠手术、结扎手术。（二）终止妊娠手术、结扎手术人员标准</w:t>
      </w: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工作认真负责，有良好的医德医风。</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从事终止妊娠手术、结扎手术的医师，应接受有关专业的技术培训，经卫生行政部门考核合格，并取得《母婴保健技术考核合格证书》。</w:t>
      </w: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具有国家认可的中专及以上医学专业学历证明，已获得医师及以上技术职称，并具有三年以上妇产科或外科临床经验。</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依托信息系统建设，加快建立母婴保健技术服务机构和人员库，为专业人才流动提供便利</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加强人员培训、技术指导和质量控制</w:t>
      </w:r>
      <w:r>
        <w:rPr>
          <w:rFonts w:hint="eastAsia" w:ascii="方正仿宋_GBK" w:hAnsi="方正仿宋_GBK" w:eastAsia="方正仿宋_GBK" w:cs="方正仿宋_GBK"/>
          <w:sz w:val="28"/>
          <w:szCs w:val="28"/>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（3）压减审批时限。</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制订完善事中事后监管措施，采取“双随机、一公开”监管、“互联网+信用监管”等方式加强母婴保健专项技术服务监管和信用监管。</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（一）申请材料名称</w:t>
      </w:r>
    </w:p>
    <w:p>
      <w:pPr>
        <w:spacing w:line="600" w:lineRule="exact"/>
        <w:ind w:firstLine="560" w:firstLineChars="200"/>
        <w:rPr>
          <w:rFonts w:ascii="方正仿宋_GBK" w:hAnsi="方正仿宋_GBK" w:eastAsia="方正仿宋_GBK" w:cs="方正仿宋_GBK"/>
          <w:sz w:val="28"/>
          <w:szCs w:val="28"/>
        </w:rPr>
      </w:pPr>
      <w:bookmarkStart w:id="4" w:name="_Hlk142748444"/>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母婴保健技术服务人员申请表；</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申请人学历证明、医师资格证书、医师执业证书、卫生技术专业职称证书（从事临床工作的，应提交执业医师资格证书；从事医技和辅助工作的，提交相应卫生专业技术职称证书）；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rPr>
        <w:t>县级卫生健康行政部门组织的系统相关技术专业培训考核合格证明；</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2寸免冠正面半身照片；</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5.申请人身份证明。</w:t>
      </w:r>
      <w:bookmarkEnd w:id="4"/>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规定申请材料的依据</w:t>
      </w:r>
    </w:p>
    <w:p>
      <w:pPr>
        <w:spacing w:line="600" w:lineRule="exact"/>
        <w:ind w:firstLine="560" w:firstLineChars="200"/>
        <w:rPr>
          <w:rFonts w:ascii="方正仿宋_GBK" w:hAnsi="方正仿宋_GBK" w:eastAsia="方正仿宋_GBK" w:cs="方正仿宋_GBK"/>
          <w:sz w:val="28"/>
          <w:szCs w:val="28"/>
        </w:rPr>
      </w:pPr>
      <w:bookmarkStart w:id="5" w:name="_Hlk142748480"/>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《中华人民共和国母婴保健法》第三十三条第二款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从事本法规定的婚前医学检查、施行结扎手术和终止妊娠手术的人员，必须经过县级以上地方人民政府卫生行政部门的考核，并取得相应的合格证书。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《母婴保健专项技术服务许可及人员资格管理办法》第十条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凡从事《中华人民共和国母婴保健法》及其实施办法规定的婚前医学检查、遗传病诊断、产前诊断以及施行助产技术、结扎手术、终止妊娠手术技术服务的人员，必须符合母婴保健专项技术服务基本标准的有关规定，经考核合格，取得《母婴保健技术考核合格证书》或者在《医师执业证书》上加注母婴保健技术考核合格及技术类别。</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《母婴保健专项技术服务基本标准》二、 终止妊娠手术、结扎手术。</w:t>
      </w:r>
      <w:r>
        <w:rPr>
          <w:rFonts w:ascii="方正仿宋_GBK" w:hAnsi="方正仿宋_GBK" w:eastAsia="方正仿宋_GBK" w:cs="方正仿宋_GBK"/>
          <w:sz w:val="28"/>
          <w:szCs w:val="28"/>
        </w:rPr>
        <w:t>（二）终止妊娠手术、结扎手术人员标准</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1.工作认真负责，有良好的医德医风。2.从事终止妊娠手术、结扎手术的医师，应接受有关专业的技术培训，经</w:t>
      </w:r>
      <w:r>
        <w:fldChar w:fldCharType="begin"/>
      </w:r>
      <w:r>
        <w:instrText xml:space="preserve"> HYPERLINK "https://baike.baidu.com/item/%E5%8D%AB%E7%94%9F%E8%A1%8C%E6%94%BF%E9%83%A8%E9%97%A8/9654230" \t "_blank" </w:instrText>
      </w:r>
      <w:r>
        <w:fldChar w:fldCharType="separate"/>
      </w:r>
      <w:r>
        <w:rPr>
          <w:rFonts w:ascii="方正仿宋_GBK" w:hAnsi="方正仿宋_GBK" w:eastAsia="方正仿宋_GBK" w:cs="方正仿宋_GBK"/>
          <w:sz w:val="28"/>
          <w:szCs w:val="28"/>
        </w:rPr>
        <w:t>卫生行政部门</w:t>
      </w:r>
      <w:r>
        <w:rPr>
          <w:rFonts w:ascii="方正仿宋_GBK" w:hAnsi="方正仿宋_GBK" w:eastAsia="方正仿宋_GBK" w:cs="方正仿宋_GBK"/>
          <w:sz w:val="28"/>
          <w:szCs w:val="28"/>
        </w:rPr>
        <w:fldChar w:fldCharType="end"/>
      </w:r>
      <w:r>
        <w:rPr>
          <w:rFonts w:ascii="方正仿宋_GBK" w:hAnsi="方正仿宋_GBK" w:eastAsia="方正仿宋_GBK" w:cs="方正仿宋_GBK"/>
          <w:sz w:val="28"/>
          <w:szCs w:val="28"/>
        </w:rPr>
        <w:t>考核合格，并取得《母婴保健技术考核合格证书》。3.具有国家认可的中专及以上医学专业学历证明，已获得医师及以上技术职称，并具有三年以上妇产科或外科临床经验。</w:t>
      </w:r>
    </w:p>
    <w:bookmarkEnd w:id="5"/>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hint="eastAsia" w:ascii="方正仿宋_GBK" w:hAnsi="方正仿宋_GBK" w:eastAsia="方正仿宋_GBK" w:cs="方正仿宋_GBK"/>
          <w:sz w:val="28"/>
          <w:szCs w:val="28"/>
        </w:rPr>
        <w:t>有</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对从事母婴保健技术服务人员的岗前培训</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（1）《母婴保健专项技术服务许可及人员资格管理办法》第十条　凡从事《中华人民共和国母婴保健法》及其实施办法规定的婚前医学检查、遗传病诊断、产前诊断以及施行助产技术、结扎手术、终止妊娠手术技术服务的人员，必须符合母婴保健专项技术服务基本标准的有关规定，经考核合格，取得《母婴保健技术考核合格证书》或者在《医师执业证书》上加注母婴保健技术考核合格及技术类别。</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（2）《云南省人民政府关于清理规范行政审批中介服务事项的决定》附件3第3</w:t>
      </w:r>
      <w:r>
        <w:rPr>
          <w:rFonts w:ascii="方正仿宋_GBK" w:hAnsi="方正仿宋_GBK" w:eastAsia="方正仿宋_GBK" w:cs="方正仿宋_GBK"/>
          <w:sz w:val="28"/>
          <w:szCs w:val="28"/>
        </w:rPr>
        <w:t>6</w:t>
      </w:r>
      <w:r>
        <w:rPr>
          <w:rFonts w:hint="eastAsia" w:ascii="方正仿宋_GBK" w:hAnsi="方正仿宋_GBK" w:eastAsia="方正仿宋_GBK" w:cs="方正仿宋_GBK"/>
          <w:sz w:val="28"/>
          <w:szCs w:val="28"/>
        </w:rPr>
        <w:t>项“对从事母婴保健技术服务人员的岗前培训”，涉及行政许可事项：母婴保健服务人员资格认定。</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具备培训能力的医疗机构</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由审批部门委托有关专家或者通过竞争性方式选择中介服务机构进行技术审查，并自行承担服务费用。</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bookmarkStart w:id="6" w:name="_Hlk142748514"/>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）申请：申请人向审批机关提出认定申请；</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（2）受理：审批机关依法予以</w:t>
      </w:r>
      <w:r>
        <w:rPr>
          <w:rFonts w:ascii="方正仿宋_GBK" w:hAnsi="方正仿宋_GBK" w:eastAsia="方正仿宋_GBK" w:cs="方正仿宋_GBK"/>
          <w:sz w:val="28"/>
          <w:szCs w:val="28"/>
        </w:rPr>
        <w:t>受理</w:t>
      </w:r>
      <w:r>
        <w:rPr>
          <w:rFonts w:hint="eastAsia" w:ascii="方正仿宋_GBK" w:hAnsi="方正仿宋_GBK" w:eastAsia="方正仿宋_GBK" w:cs="方正仿宋_GBK"/>
          <w:sz w:val="28"/>
          <w:szCs w:val="28"/>
        </w:rPr>
        <w:t>或不予受理；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（3）审查：审批机关对申请材料组织审查；</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（4）决定：审批机关依法作出准予许可或不予许可的决定；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（5）制证并送达：审批机关向申请人</w:t>
      </w:r>
      <w:r>
        <w:rPr>
          <w:rFonts w:ascii="方正仿宋_GBK" w:hAnsi="方正仿宋_GBK" w:eastAsia="方正仿宋_GBK" w:cs="方正仿宋_GBK"/>
          <w:sz w:val="28"/>
          <w:szCs w:val="28"/>
        </w:rPr>
        <w:t>核发</w:t>
      </w:r>
      <w:r>
        <w:rPr>
          <w:rFonts w:hint="eastAsia" w:ascii="方正仿宋_GBK" w:hAnsi="方正仿宋_GBK" w:eastAsia="方正仿宋_GBK" w:cs="方正仿宋_GBK"/>
          <w:sz w:val="28"/>
          <w:szCs w:val="28"/>
        </w:rPr>
        <w:t>《母婴保健技术考核合格证书》或者在《医师执业证书》上加注母婴保健技术考核合格及技术类别，对不予许可的书面说明理由；</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（6）公开：审批机关对作出的准予行政许可决定予以公开。</w:t>
      </w:r>
      <w:bookmarkEnd w:id="6"/>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bookmarkStart w:id="7" w:name="_Hlk142748536"/>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中华人民共和国行政许可法</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第二十九条第一款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中华人民共和国行政许可法</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第三十二条 行政机关对申请人提出的行政许可申请，应当根据下列情况分别作出处理：（一）申请事项依法不需要取得行政许可的，应当即时告知申请人不受理；（二）申请事项依法不属于本行政机关职权范围的，应当即时作出不予受理的决定，并告知申请人向有关行政机关申请；（三）申请材料存在可以当场更正的错误的，应当允许申请人当场更正；（四）申请材料不齐全或者不符合法定形式的，应当当场或者在五日内一次告知申请人需要补正的全部内容，逾期不告知的，自收到申请材料之日起即为受理；（五）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中华人民共和国行政许可法</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第三十四条 行政机关应当对申请人提交的申请材料进行审查。申请人提交的申请材料齐全、符合法定形式，行政机关能够当场作出决定的，应当当场作出书面的行政许可决定。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中华人民共和国行政许可法</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第三十八条 申请人的申请符合法定条件、标准的，行政机关应当依法作出准予行政许可的书面决定。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中华人民共和国行政许可法</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第三十九条 行政机关作出准予行政许可的决定，需要颁发行政许可证件的，应当向申请人颁发加盖本行政机关印章的下列行政许可证件：（一）许可证、执照或者其他许可证书；（二）资格证、资质证或者其他合格证书；（三）行政机关的批准文件或者证明文件；（四）法律、法规规定的其他行政许可证件。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中华人民共和国行政许可法</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第四十条 行政机关作出的准予行政许可决定，应当予以公开，公众有权查阅。</w:t>
      </w:r>
    </w:p>
    <w:bookmarkEnd w:id="7"/>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是</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w:t>
      </w:r>
      <w:r>
        <w:rPr>
          <w:rFonts w:hint="eastAsia" w:ascii="方正仿宋_GBK" w:hAnsi="方正仿宋_GBK" w:eastAsia="方正仿宋_GBK" w:cs="方正仿宋_GBK"/>
          <w:sz w:val="28"/>
          <w:szCs w:val="28"/>
        </w:rPr>
        <w:t xml:space="preserve">第一款 </w:t>
      </w:r>
      <w:r>
        <w:rPr>
          <w:rFonts w:ascii="方正仿宋_GBK" w:hAnsi="方正仿宋_GBK" w:eastAsia="方正仿宋_GBK" w:cs="方正仿宋_GBK"/>
          <w:sz w:val="28"/>
          <w:szCs w:val="28"/>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4.承诺审批时限</w:t>
      </w:r>
      <w:r>
        <w:rPr>
          <w:rFonts w:hint="eastAsia" w:ascii="Times New Roman" w:hAnsi="Times New Roman" w:eastAsia="仿宋GB2312"/>
          <w:b/>
          <w:bCs/>
          <w:sz w:val="28"/>
          <w:szCs w:val="28"/>
          <w:lang w:val="en-US" w:eastAsia="zh-CN"/>
        </w:rPr>
        <w:t>:</w:t>
      </w:r>
      <w:r>
        <w:rPr>
          <w:rFonts w:hint="eastAsia" w:ascii="Times New Roman" w:hAnsi="Times New Roman" w:eastAsia="仿宋GB2312"/>
          <w:b/>
          <w:bCs/>
          <w:sz w:val="28"/>
          <w:szCs w:val="28"/>
        </w:rPr>
        <w:t xml:space="preserve"> </w:t>
      </w:r>
      <w:r>
        <w:rPr>
          <w:rFonts w:ascii="方正仿宋_GBK" w:hAnsi="方正仿宋_GBK" w:eastAsia="方正仿宋_GBK" w:cs="方正仿宋_GBK"/>
          <w:sz w:val="28"/>
          <w:szCs w:val="28"/>
        </w:rPr>
        <w:t>5个工作日</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依法进行专家评审另需时间不计算在该时限</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《母婴保健技术考核合格证书》，或者在《医师执业证书》上加注母婴保健技术考核合格及技术类别。</w:t>
      </w:r>
    </w:p>
    <w:p>
      <w:pPr>
        <w:spacing w:line="600" w:lineRule="exact"/>
        <w:ind w:firstLine="562" w:firstLineChars="200"/>
        <w:rPr>
          <w:rFonts w:ascii="Times New Roman" w:hAnsi="Times New Roman" w:eastAsia="方正仿宋_GBK"/>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无期限</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《中华人民共和国行政许可法》第四十九条 被许可人要求变更行政许可事项的，应当向作出行政许可决定的行政机关提出申请；符合法定条件、标准的，行政机关应当依法办理变更手续。</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r>
        <w:rPr>
          <w:rFonts w:hint="eastAsia" w:ascii="方正仿宋_GBK" w:hAnsi="方正仿宋_GBK" w:eastAsia="方正仿宋_GBK" w:cs="方正仿宋_GBK"/>
          <w:sz w:val="28"/>
          <w:szCs w:val="28"/>
        </w:rPr>
        <w:t>本行政区域内</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540" w:lineRule="exact"/>
        <w:outlineLvl w:val="1"/>
        <w:rPr>
          <w:rFonts w:ascii="Times New Roman" w:hAnsi="Times New Roman" w:eastAsia="黑体"/>
          <w:sz w:val="28"/>
          <w:szCs w:val="28"/>
        </w:rPr>
      </w:pPr>
      <w:r>
        <w:rPr>
          <w:rFonts w:hint="eastAsia" w:ascii="方正仿宋_GBK" w:hAnsi="方正仿宋_GBK" w:eastAsia="方正仿宋_GBK" w:cs="方正仿宋_GBK"/>
          <w:sz w:val="28"/>
          <w:szCs w:val="28"/>
        </w:rPr>
        <w:t>《中华人民共和国母婴保健法实施办法》第三十五条第三款 从事助产技术服务、结扎手术和终止妊娠手术的医疗、保健机构和人员，须经县级人民政府卫生行政部门许可，并取得相应的合格证书。</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2.设定年检要求的依据: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县级以上地方人民政府卫生健康主管部门</w:t>
      </w:r>
    </w:p>
    <w:p>
      <w:pPr>
        <w:spacing w:line="540" w:lineRule="exact"/>
        <w:ind w:firstLine="560" w:firstLineChars="200"/>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rPr>
        <w:t>十五、备注</w:t>
      </w:r>
    </w:p>
    <w:p>
      <w:pPr>
        <w:rPr>
          <w:rFonts w:hint="eastAsia" w:ascii="方正仿宋_GBK" w:hAnsi="方正仿宋_GBK" w:eastAsia="方正仿宋_GBK" w:cs="方正仿宋_GBK"/>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0000000000000000000"/>
    <w:charset w:val="86"/>
    <w:family w:val="auto"/>
    <w:pitch w:val="default"/>
    <w:sig w:usb0="00000000" w:usb1="00000000"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A219F"/>
    <w:rsid w:val="00093750"/>
    <w:rsid w:val="000C31B7"/>
    <w:rsid w:val="0033666B"/>
    <w:rsid w:val="004021A6"/>
    <w:rsid w:val="005A219F"/>
    <w:rsid w:val="006F06C1"/>
    <w:rsid w:val="00734CDA"/>
    <w:rsid w:val="00805C94"/>
    <w:rsid w:val="035979F3"/>
    <w:rsid w:val="039153D9"/>
    <w:rsid w:val="04296FFA"/>
    <w:rsid w:val="08FF71B4"/>
    <w:rsid w:val="094369E8"/>
    <w:rsid w:val="0A83463D"/>
    <w:rsid w:val="10275C75"/>
    <w:rsid w:val="12F148B6"/>
    <w:rsid w:val="13E25048"/>
    <w:rsid w:val="15273349"/>
    <w:rsid w:val="17626E13"/>
    <w:rsid w:val="17EC6BE9"/>
    <w:rsid w:val="1B8723F2"/>
    <w:rsid w:val="1BE555BF"/>
    <w:rsid w:val="1C706147"/>
    <w:rsid w:val="1C8D4730"/>
    <w:rsid w:val="213B0234"/>
    <w:rsid w:val="21C3393E"/>
    <w:rsid w:val="28EF1084"/>
    <w:rsid w:val="29075D5F"/>
    <w:rsid w:val="2BA63380"/>
    <w:rsid w:val="2D7E72D6"/>
    <w:rsid w:val="315D5512"/>
    <w:rsid w:val="31AA27AB"/>
    <w:rsid w:val="33552FCB"/>
    <w:rsid w:val="34F21F21"/>
    <w:rsid w:val="373D1315"/>
    <w:rsid w:val="378F54D1"/>
    <w:rsid w:val="3B1C7D75"/>
    <w:rsid w:val="3D447222"/>
    <w:rsid w:val="3F541295"/>
    <w:rsid w:val="40543BED"/>
    <w:rsid w:val="420B35F0"/>
    <w:rsid w:val="44C956FF"/>
    <w:rsid w:val="4776754C"/>
    <w:rsid w:val="48CD36A1"/>
    <w:rsid w:val="49170092"/>
    <w:rsid w:val="49F84A98"/>
    <w:rsid w:val="4A500232"/>
    <w:rsid w:val="4C7011F2"/>
    <w:rsid w:val="4D4F6DBB"/>
    <w:rsid w:val="4DBE2DC4"/>
    <w:rsid w:val="51A1017F"/>
    <w:rsid w:val="523503C1"/>
    <w:rsid w:val="526E18D7"/>
    <w:rsid w:val="533723B5"/>
    <w:rsid w:val="53DC55A1"/>
    <w:rsid w:val="555F3527"/>
    <w:rsid w:val="55A6051D"/>
    <w:rsid w:val="57D52047"/>
    <w:rsid w:val="58E75CF5"/>
    <w:rsid w:val="590A26BF"/>
    <w:rsid w:val="5A357528"/>
    <w:rsid w:val="5F970A94"/>
    <w:rsid w:val="68051749"/>
    <w:rsid w:val="6D6E629B"/>
    <w:rsid w:val="6E4D1975"/>
    <w:rsid w:val="6F3E2900"/>
    <w:rsid w:val="6FE44CE5"/>
    <w:rsid w:val="703214DF"/>
    <w:rsid w:val="71CC2216"/>
    <w:rsid w:val="745451F9"/>
    <w:rsid w:val="74A66B69"/>
    <w:rsid w:val="74EB111A"/>
    <w:rsid w:val="750558DF"/>
    <w:rsid w:val="763A43C6"/>
    <w:rsid w:val="776A5E92"/>
    <w:rsid w:val="789A1159"/>
    <w:rsid w:val="7A773C5C"/>
    <w:rsid w:val="7FD4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4"/>
    <w:qFormat/>
    <w:uiPriority w:val="0"/>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15"/>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6"/>
    <w:qFormat/>
    <w:uiPriority w:val="0"/>
    <w:pPr>
      <w:jc w:val="left"/>
    </w:pPr>
  </w:style>
  <w:style w:type="paragraph" w:styleId="6">
    <w:name w:val="Balloon Text"/>
    <w:basedOn w:val="1"/>
    <w:link w:val="21"/>
    <w:qFormat/>
    <w:uiPriority w:val="0"/>
    <w:rPr>
      <w:sz w:val="18"/>
      <w:szCs w:val="18"/>
    </w:rPr>
  </w:style>
  <w:style w:type="paragraph" w:styleId="7">
    <w:name w:val="footer"/>
    <w:basedOn w:val="1"/>
    <w:link w:val="17"/>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character" w:styleId="11">
    <w:name w:val="FollowedHyperlink"/>
    <w:basedOn w:val="10"/>
    <w:semiHidden/>
    <w:unhideWhenUsed/>
    <w:uiPriority w:val="99"/>
    <w:rPr>
      <w:color w:val="800080" w:themeColor="followedHyperlink"/>
      <w:u w:val="single"/>
    </w:rPr>
  </w:style>
  <w:style w:type="character" w:styleId="12">
    <w:name w:val="Hyperlink"/>
    <w:unhideWhenUsed/>
    <w:qFormat/>
    <w:uiPriority w:val="99"/>
    <w:rPr>
      <w:color w:val="0000FF"/>
      <w:u w:val="single"/>
    </w:rPr>
  </w:style>
  <w:style w:type="character" w:customStyle="1" w:styleId="13">
    <w:name w:val="标题 1 Char"/>
    <w:basedOn w:val="10"/>
    <w:link w:val="2"/>
    <w:qFormat/>
    <w:uiPriority w:val="0"/>
    <w:rPr>
      <w:rFonts w:ascii="Calibri" w:hAnsi="Calibri" w:eastAsia="宋体" w:cs="Times New Roman"/>
      <w:b/>
      <w:bCs/>
      <w:kern w:val="44"/>
      <w:sz w:val="44"/>
      <w:szCs w:val="44"/>
    </w:rPr>
  </w:style>
  <w:style w:type="character" w:customStyle="1" w:styleId="14">
    <w:name w:val="标题 2 Char"/>
    <w:basedOn w:val="10"/>
    <w:link w:val="3"/>
    <w:qFormat/>
    <w:uiPriority w:val="0"/>
    <w:rPr>
      <w:rFonts w:ascii="等线 Light" w:hAnsi="等线 Light" w:eastAsia="等线 Light" w:cs="Times New Roman"/>
      <w:b/>
      <w:bCs/>
      <w:sz w:val="32"/>
      <w:szCs w:val="32"/>
    </w:rPr>
  </w:style>
  <w:style w:type="character" w:customStyle="1" w:styleId="15">
    <w:name w:val="标题 3 Char"/>
    <w:basedOn w:val="10"/>
    <w:link w:val="4"/>
    <w:qFormat/>
    <w:uiPriority w:val="9"/>
    <w:rPr>
      <w:rFonts w:ascii="宋体" w:hAnsi="宋体" w:eastAsia="宋体" w:cs="宋体"/>
      <w:b/>
      <w:bCs/>
      <w:kern w:val="0"/>
      <w:sz w:val="27"/>
      <w:szCs w:val="27"/>
    </w:rPr>
  </w:style>
  <w:style w:type="character" w:customStyle="1" w:styleId="16">
    <w:name w:val="批注文字 Char"/>
    <w:basedOn w:val="10"/>
    <w:link w:val="5"/>
    <w:qFormat/>
    <w:uiPriority w:val="0"/>
    <w:rPr>
      <w:rFonts w:ascii="Calibri" w:hAnsi="Calibri" w:eastAsia="宋体" w:cs="Times New Roman"/>
      <w:szCs w:val="24"/>
    </w:rPr>
  </w:style>
  <w:style w:type="character" w:customStyle="1" w:styleId="17">
    <w:name w:val="页脚 Char"/>
    <w:basedOn w:val="10"/>
    <w:link w:val="7"/>
    <w:qFormat/>
    <w:uiPriority w:val="0"/>
    <w:rPr>
      <w:rFonts w:ascii="Calibri" w:hAnsi="Calibri" w:eastAsia="宋体" w:cs="Times New Roman"/>
      <w:sz w:val="18"/>
      <w:szCs w:val="18"/>
    </w:rPr>
  </w:style>
  <w:style w:type="character" w:customStyle="1" w:styleId="18">
    <w:name w:val="页眉 Char"/>
    <w:basedOn w:val="10"/>
    <w:link w:val="8"/>
    <w:qFormat/>
    <w:uiPriority w:val="0"/>
    <w:rPr>
      <w:rFonts w:ascii="Calibri" w:hAnsi="Calibri" w:eastAsia="宋体" w:cs="Times New Roman"/>
      <w:sz w:val="18"/>
      <w:szCs w:val="18"/>
    </w:rPr>
  </w:style>
  <w:style w:type="paragraph" w:customStyle="1" w:styleId="19">
    <w:name w:val="Revision"/>
    <w:unhideWhenUsed/>
    <w:qFormat/>
    <w:uiPriority w:val="99"/>
    <w:rPr>
      <w:rFonts w:ascii="Calibri" w:hAnsi="Calibri" w:eastAsia="宋体" w:cs="Times New Roman"/>
      <w:kern w:val="2"/>
      <w:sz w:val="21"/>
      <w:szCs w:val="24"/>
      <w:lang w:val="en-US" w:eastAsia="zh-CN" w:bidi="ar-SA"/>
    </w:rPr>
  </w:style>
  <w:style w:type="character" w:customStyle="1" w:styleId="20">
    <w:name w:val="rgroup"/>
    <w:basedOn w:val="10"/>
    <w:qFormat/>
    <w:uiPriority w:val="0"/>
  </w:style>
  <w:style w:type="character" w:customStyle="1" w:styleId="21">
    <w:name w:val="批注框文本 Char"/>
    <w:basedOn w:val="10"/>
    <w:link w:val="6"/>
    <w:uiPriority w:val="0"/>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42</Pages>
  <Words>3275</Words>
  <Characters>18673</Characters>
  <Lines>155</Lines>
  <Paragraphs>43</Paragraphs>
  <TotalTime>17</TotalTime>
  <ScaleCrop>false</ScaleCrop>
  <LinksUpToDate>false</LinksUpToDate>
  <CharactersWithSpaces>21905</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2023-12-15T01:04:00Z</dcterms:created>
  <dc:creator>lenovo</dc:creator>
  <cp:lastModifiedBy>Administrator</cp:lastModifiedBy>
  <dcterms:modified xsi:type="dcterms:W3CDTF">2024-01-10T03:20:09Z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